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B4A0A" w14:textId="77777777" w:rsidR="0087330E" w:rsidRDefault="0087330E" w:rsidP="0087330E">
      <w:pPr>
        <w:pStyle w:val="paragraph"/>
        <w:shd w:val="clear" w:color="auto" w:fill="FFFFFF"/>
        <w:spacing w:before="0" w:beforeAutospacing="0" w:after="0" w:afterAutospacing="0"/>
        <w:jc w:val="both"/>
        <w:textAlignment w:val="baseline"/>
        <w:rPr>
          <w:rStyle w:val="eop"/>
          <w:rFonts w:ascii="Calibri" w:hAnsi="Calibri" w:cs="Calibri"/>
          <w:color w:val="212121"/>
          <w:sz w:val="28"/>
          <w:szCs w:val="28"/>
        </w:rPr>
      </w:pPr>
      <w:r>
        <w:rPr>
          <w:rStyle w:val="normaltextrun"/>
          <w:rFonts w:ascii="Calibri" w:hAnsi="Calibri" w:cs="Calibri"/>
          <w:b/>
          <w:bCs/>
          <w:color w:val="212121"/>
          <w:sz w:val="28"/>
          <w:szCs w:val="28"/>
        </w:rPr>
        <w:t>PRESSEMITTEILUNG</w:t>
      </w:r>
      <w:r>
        <w:rPr>
          <w:rStyle w:val="eop"/>
          <w:rFonts w:ascii="Calibri" w:hAnsi="Calibri" w:cs="Calibri"/>
          <w:color w:val="212121"/>
          <w:sz w:val="28"/>
          <w:szCs w:val="28"/>
        </w:rPr>
        <w:t> </w:t>
      </w:r>
    </w:p>
    <w:p w14:paraId="6D3455C5" w14:textId="77777777" w:rsidR="006A55B8" w:rsidRDefault="006A55B8" w:rsidP="0087330E">
      <w:pPr>
        <w:pStyle w:val="paragraph"/>
        <w:shd w:val="clear" w:color="auto" w:fill="FFFFFF"/>
        <w:spacing w:before="0" w:beforeAutospacing="0" w:after="0" w:afterAutospacing="0"/>
        <w:jc w:val="both"/>
        <w:textAlignment w:val="baseline"/>
        <w:rPr>
          <w:rFonts w:ascii="Segoe UI" w:hAnsi="Segoe UI" w:cs="Segoe UI"/>
          <w:sz w:val="18"/>
          <w:szCs w:val="18"/>
        </w:rPr>
      </w:pPr>
    </w:p>
    <w:p w14:paraId="0BCB5564" w14:textId="77777777" w:rsidR="0087330E" w:rsidRDefault="00E129AF" w:rsidP="0087330E">
      <w:pPr>
        <w:pStyle w:val="paragraph"/>
        <w:spacing w:before="0" w:beforeAutospacing="0" w:after="0" w:afterAutospacing="0"/>
        <w:textAlignment w:val="baseline"/>
        <w:rPr>
          <w:rFonts w:ascii="Segoe UI" w:hAnsi="Segoe UI" w:cs="Segoe UI"/>
          <w:sz w:val="18"/>
          <w:szCs w:val="18"/>
        </w:rPr>
      </w:pPr>
      <w:r>
        <w:rPr>
          <w:noProof/>
          <w:lang w:eastAsia="de-DE"/>
        </w:rPr>
        <w:drawing>
          <wp:inline distT="0" distB="0" distL="0" distR="0" wp14:anchorId="4C688046" wp14:editId="600DD3AC">
            <wp:extent cx="5750492" cy="2134870"/>
            <wp:effectExtent l="0" t="0" r="317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0492" cy="2134870"/>
                    </a:xfrm>
                    <a:prstGeom prst="rect">
                      <a:avLst/>
                    </a:prstGeom>
                  </pic:spPr>
                </pic:pic>
              </a:graphicData>
            </a:graphic>
          </wp:inline>
        </w:drawing>
      </w:r>
      <w:r w:rsidR="0087330E" w:rsidRPr="748412EE">
        <w:rPr>
          <w:rStyle w:val="eop"/>
          <w:rFonts w:ascii="Calibri" w:hAnsi="Calibri" w:cs="Calibri"/>
          <w:sz w:val="22"/>
          <w:szCs w:val="22"/>
        </w:rPr>
        <w:t> </w:t>
      </w:r>
    </w:p>
    <w:p w14:paraId="12978352" w14:textId="77777777" w:rsidR="00396323" w:rsidRDefault="00396323" w:rsidP="0087330E">
      <w:pPr>
        <w:pStyle w:val="paragraph"/>
        <w:spacing w:before="0" w:beforeAutospacing="0" w:after="0" w:afterAutospacing="0"/>
        <w:jc w:val="center"/>
        <w:textAlignment w:val="baseline"/>
        <w:rPr>
          <w:rStyle w:val="normaltextrun"/>
          <w:rFonts w:ascii="Calibri" w:hAnsi="Calibri" w:cs="Calibri"/>
          <w:b/>
          <w:bCs/>
          <w:color w:val="FF409B"/>
          <w:sz w:val="32"/>
          <w:szCs w:val="32"/>
        </w:rPr>
      </w:pPr>
    </w:p>
    <w:p w14:paraId="18B01B67" w14:textId="7CD860AF" w:rsidR="00A06E17" w:rsidRDefault="008C21B3" w:rsidP="00E06C4F">
      <w:pPr>
        <w:spacing w:line="276" w:lineRule="auto"/>
        <w:jc w:val="center"/>
        <w:rPr>
          <w:rStyle w:val="normaltextrun"/>
          <w:rFonts w:ascii="Calibri" w:eastAsia="Times New Roman" w:hAnsi="Calibri" w:cs="Calibri"/>
          <w:b/>
          <w:bCs/>
          <w:color w:val="FF409B"/>
          <w:sz w:val="32"/>
          <w:szCs w:val="32"/>
          <w:lang w:val="de-DE" w:eastAsia="zh-CN"/>
        </w:rPr>
      </w:pPr>
      <w:r w:rsidRPr="00CC522C">
        <w:rPr>
          <w:rStyle w:val="normaltextrun"/>
          <w:rFonts w:ascii="Calibri" w:eastAsia="Times New Roman" w:hAnsi="Calibri" w:cs="Calibri"/>
          <w:b/>
          <w:bCs/>
          <w:color w:val="FF409B"/>
          <w:sz w:val="32"/>
          <w:szCs w:val="32"/>
          <w:lang w:val="de-DE" w:eastAsia="zh-CN"/>
        </w:rPr>
        <w:t>Antalis setzt strategischen Impuls in Mitteleuropa</w:t>
      </w:r>
      <w:r>
        <w:rPr>
          <w:rStyle w:val="normaltextrun"/>
          <w:rFonts w:ascii="Calibri" w:eastAsia="Times New Roman" w:hAnsi="Calibri" w:cs="Calibri"/>
          <w:b/>
          <w:bCs/>
          <w:color w:val="FF409B"/>
          <w:sz w:val="32"/>
          <w:szCs w:val="32"/>
          <w:lang w:val="de-DE" w:eastAsia="zh-CN"/>
        </w:rPr>
        <w:t xml:space="preserve"> </w:t>
      </w:r>
      <w:r w:rsidR="00E06C4F" w:rsidRPr="00E06C4F">
        <w:rPr>
          <w:rStyle w:val="normaltextrun"/>
          <w:rFonts w:ascii="Calibri" w:eastAsia="Times New Roman" w:hAnsi="Calibri" w:cs="Calibri"/>
          <w:b/>
          <w:bCs/>
          <w:color w:val="FF409B"/>
          <w:sz w:val="32"/>
          <w:szCs w:val="32"/>
          <w:lang w:val="de-DE" w:eastAsia="zh-CN"/>
        </w:rPr>
        <w:t xml:space="preserve">und ernennt neue Geschäftsführerin </w:t>
      </w:r>
    </w:p>
    <w:p w14:paraId="562B9F5A" w14:textId="77777777" w:rsidR="009A7BAC" w:rsidRDefault="009A7BAC" w:rsidP="005F41F7">
      <w:pPr>
        <w:spacing w:line="276" w:lineRule="auto"/>
        <w:jc w:val="center"/>
        <w:rPr>
          <w:rFonts w:ascii="Calibri" w:eastAsia="Calibri" w:hAnsi="Calibri" w:cs="Arial"/>
          <w:bCs/>
          <w:color w:val="000000" w:themeColor="text1"/>
          <w:lang w:val="de-DE" w:eastAsia="fr-FR"/>
        </w:rPr>
      </w:pPr>
    </w:p>
    <w:p w14:paraId="70FCFA75" w14:textId="228219B6" w:rsidR="00F35438" w:rsidRPr="00EF7186" w:rsidRDefault="00A0007D" w:rsidP="00D95444">
      <w:pPr>
        <w:spacing w:line="276" w:lineRule="auto"/>
        <w:jc w:val="both"/>
        <w:rPr>
          <w:b/>
          <w:bCs/>
          <w:lang w:val="de-DE"/>
        </w:rPr>
      </w:pPr>
      <w:r w:rsidRPr="00EF7186">
        <w:rPr>
          <w:rFonts w:ascii="Calibri" w:eastAsia="Calibri" w:hAnsi="Calibri" w:cs="Arial"/>
          <w:b/>
          <w:bCs/>
          <w:color w:val="000000" w:themeColor="text1"/>
          <w:lang w:val="de-DE" w:eastAsia="fr-FR"/>
        </w:rPr>
        <w:t xml:space="preserve">Frechen </w:t>
      </w:r>
      <w:r w:rsidR="00AA69FC" w:rsidRPr="00EF7186">
        <w:rPr>
          <w:rFonts w:ascii="Calibri" w:eastAsia="Calibri" w:hAnsi="Calibri" w:cs="Arial"/>
          <w:b/>
          <w:bCs/>
          <w:color w:val="000000" w:themeColor="text1"/>
          <w:lang w:val="de-DE" w:eastAsia="fr-FR"/>
        </w:rPr>
        <w:t>–</w:t>
      </w:r>
      <w:r w:rsidRPr="00EF7186">
        <w:rPr>
          <w:rFonts w:ascii="Calibri" w:eastAsia="Calibri" w:hAnsi="Calibri" w:cs="Arial"/>
          <w:b/>
          <w:bCs/>
          <w:color w:val="000000" w:themeColor="text1"/>
          <w:lang w:val="de-DE" w:eastAsia="fr-FR"/>
        </w:rPr>
        <w:t xml:space="preserve"> </w:t>
      </w:r>
      <w:r w:rsidR="00336E1A">
        <w:rPr>
          <w:rFonts w:ascii="Calibri" w:eastAsia="Calibri" w:hAnsi="Calibri" w:cs="Arial"/>
          <w:b/>
          <w:bCs/>
          <w:color w:val="000000" w:themeColor="text1"/>
          <w:lang w:val="de-DE" w:eastAsia="fr-FR"/>
        </w:rPr>
        <w:t>3</w:t>
      </w:r>
      <w:r w:rsidR="00B01A0C" w:rsidRPr="00EF7186">
        <w:rPr>
          <w:rFonts w:ascii="Calibri" w:eastAsia="Calibri" w:hAnsi="Calibri" w:cs="Arial"/>
          <w:b/>
          <w:bCs/>
          <w:color w:val="000000" w:themeColor="text1"/>
          <w:lang w:val="de-DE" w:eastAsia="fr-FR"/>
        </w:rPr>
        <w:t>.0</w:t>
      </w:r>
      <w:r w:rsidR="00E06C4F" w:rsidRPr="00EF7186">
        <w:rPr>
          <w:rFonts w:ascii="Calibri" w:eastAsia="Calibri" w:hAnsi="Calibri" w:cs="Arial"/>
          <w:b/>
          <w:bCs/>
          <w:color w:val="000000" w:themeColor="text1"/>
          <w:lang w:val="de-DE" w:eastAsia="fr-FR"/>
        </w:rPr>
        <w:t>9</w:t>
      </w:r>
      <w:r w:rsidR="006E7B20" w:rsidRPr="00EF7186">
        <w:rPr>
          <w:rFonts w:ascii="Calibri" w:eastAsia="Calibri" w:hAnsi="Calibri" w:cs="Arial"/>
          <w:b/>
          <w:bCs/>
          <w:color w:val="000000" w:themeColor="text1"/>
          <w:lang w:val="de-DE" w:eastAsia="fr-FR"/>
        </w:rPr>
        <w:t>.</w:t>
      </w:r>
      <w:r w:rsidR="00AA69FC" w:rsidRPr="00EF7186">
        <w:rPr>
          <w:rFonts w:ascii="Calibri" w:eastAsia="Calibri" w:hAnsi="Calibri" w:cs="Arial"/>
          <w:b/>
          <w:bCs/>
          <w:color w:val="000000" w:themeColor="text1"/>
          <w:lang w:val="de-DE" w:eastAsia="fr-FR"/>
        </w:rPr>
        <w:t>202</w:t>
      </w:r>
      <w:r w:rsidR="00B01A0C" w:rsidRPr="00EF7186">
        <w:rPr>
          <w:rFonts w:ascii="Calibri" w:eastAsia="Calibri" w:hAnsi="Calibri" w:cs="Arial"/>
          <w:b/>
          <w:bCs/>
          <w:color w:val="000000" w:themeColor="text1"/>
          <w:lang w:val="de-DE" w:eastAsia="fr-FR"/>
        </w:rPr>
        <w:t>5</w:t>
      </w:r>
      <w:r w:rsidR="00D95444" w:rsidRPr="00EF7186">
        <w:rPr>
          <w:rFonts w:ascii="Calibri" w:eastAsia="Calibri" w:hAnsi="Calibri" w:cs="Arial"/>
          <w:b/>
          <w:bCs/>
          <w:color w:val="000000" w:themeColor="text1"/>
          <w:lang w:val="de-DE" w:eastAsia="fr-FR"/>
        </w:rPr>
        <w:t xml:space="preserve"> </w:t>
      </w:r>
      <w:r w:rsidR="006A6C92" w:rsidRPr="00EF7186">
        <w:rPr>
          <w:b/>
          <w:bCs/>
          <w:lang w:val="de-DE"/>
        </w:rPr>
        <w:t xml:space="preserve">Antalis, </w:t>
      </w:r>
      <w:r w:rsidR="006A6C92" w:rsidRPr="00EF7186">
        <w:rPr>
          <w:rFonts w:ascii="Calibri" w:eastAsia="Calibri" w:hAnsi="Calibri" w:cs="Arial"/>
          <w:b/>
          <w:bCs/>
          <w:color w:val="000000" w:themeColor="text1"/>
          <w:lang w:val="de-DE" w:eastAsia="fr-FR"/>
        </w:rPr>
        <w:t>Europas führender Großhändler für Papier, Verpackungslösungen und visuelle Kommunikationsmittel</w:t>
      </w:r>
      <w:r w:rsidR="006A6C92" w:rsidRPr="00EF7186">
        <w:rPr>
          <w:b/>
          <w:bCs/>
          <w:lang w:val="de-DE"/>
        </w:rPr>
        <w:t xml:space="preserve">, </w:t>
      </w:r>
      <w:r w:rsidR="00564D52" w:rsidRPr="00EF7186">
        <w:rPr>
          <w:b/>
          <w:bCs/>
          <w:lang w:val="de-DE"/>
        </w:rPr>
        <w:t>freut sich</w:t>
      </w:r>
      <w:r w:rsidR="00EF7186">
        <w:rPr>
          <w:b/>
          <w:bCs/>
          <w:lang w:val="de-DE"/>
        </w:rPr>
        <w:t>,</w:t>
      </w:r>
      <w:r w:rsidR="00564D52" w:rsidRPr="00EF7186">
        <w:rPr>
          <w:b/>
          <w:bCs/>
          <w:lang w:val="de-DE"/>
        </w:rPr>
        <w:t xml:space="preserve"> bekannt zu geben, dass das Unternehmen </w:t>
      </w:r>
      <w:r w:rsidR="00E06C4F" w:rsidRPr="00EF7186">
        <w:rPr>
          <w:b/>
          <w:bCs/>
          <w:lang w:val="de-DE"/>
        </w:rPr>
        <w:t>die Unternehmensstrukturen in Deutschland, Österreich</w:t>
      </w:r>
      <w:r w:rsidR="00EF7186">
        <w:rPr>
          <w:b/>
          <w:bCs/>
          <w:lang w:val="de-DE"/>
        </w:rPr>
        <w:t xml:space="preserve"> </w:t>
      </w:r>
      <w:r w:rsidR="00E06C4F" w:rsidRPr="00EF7186">
        <w:rPr>
          <w:b/>
          <w:bCs/>
          <w:lang w:val="de-DE"/>
        </w:rPr>
        <w:t xml:space="preserve">und der Schweiz unter einer einheitlichen Leitung zusammenführt. </w:t>
      </w:r>
      <w:r w:rsidR="00564D52" w:rsidRPr="00EF7186">
        <w:rPr>
          <w:b/>
          <w:bCs/>
          <w:lang w:val="de-DE"/>
        </w:rPr>
        <w:t xml:space="preserve"> </w:t>
      </w:r>
    </w:p>
    <w:p w14:paraId="6F4591E5" w14:textId="77777777" w:rsidR="00564D52" w:rsidRPr="00EF7186" w:rsidRDefault="00564D52" w:rsidP="00564D52">
      <w:pPr>
        <w:rPr>
          <w:rFonts w:eastAsia="Times New Roman"/>
          <w:lang w:val="de-DE"/>
        </w:rPr>
      </w:pPr>
    </w:p>
    <w:p w14:paraId="5BAA41E7" w14:textId="53344637" w:rsidR="00E06C4F" w:rsidRPr="00EF7186" w:rsidRDefault="00E06C4F" w:rsidP="00E06C4F">
      <w:pPr>
        <w:spacing w:before="100" w:beforeAutospacing="1" w:after="100" w:afterAutospacing="1"/>
        <w:rPr>
          <w:rFonts w:eastAsia="Times New Roman" w:cstheme="minorHAnsi"/>
          <w:lang w:val="de-DE" w:eastAsia="de-DE"/>
        </w:rPr>
      </w:pPr>
      <w:r w:rsidRPr="00EF7186">
        <w:rPr>
          <w:rFonts w:eastAsia="Times New Roman" w:cstheme="minorHAnsi"/>
          <w:lang w:val="de-DE" w:eastAsia="de-DE"/>
        </w:rPr>
        <w:t xml:space="preserve">Mit der </w:t>
      </w:r>
      <w:bookmarkStart w:id="0" w:name="_Hlk207641330"/>
      <w:r w:rsidRPr="00EF7186">
        <w:rPr>
          <w:rFonts w:eastAsia="Times New Roman" w:cstheme="minorHAnsi"/>
          <w:lang w:val="de-DE" w:eastAsia="de-DE"/>
        </w:rPr>
        <w:t>Zusammenlegung</w:t>
      </w:r>
      <w:bookmarkEnd w:id="0"/>
      <w:r w:rsidRPr="00EF7186">
        <w:rPr>
          <w:rFonts w:eastAsia="Times New Roman" w:cstheme="minorHAnsi"/>
          <w:lang w:val="de-DE" w:eastAsia="de-DE"/>
        </w:rPr>
        <w:t xml:space="preserve"> des Clusters Mitteleuropa verfolgt Antalis das Ziel, Synergien in den Bereichen Papier, Verpackung und visuelle Kommunikation zu </w:t>
      </w:r>
      <w:r w:rsidR="003A193D" w:rsidRPr="00EF7186">
        <w:rPr>
          <w:rFonts w:eastAsia="Times New Roman" w:cstheme="minorHAnsi"/>
          <w:lang w:val="de-DE" w:eastAsia="de-DE"/>
        </w:rPr>
        <w:t>nutzen und</w:t>
      </w:r>
      <w:r w:rsidRPr="00EF7186">
        <w:rPr>
          <w:rFonts w:eastAsia="Times New Roman" w:cstheme="minorHAnsi"/>
          <w:lang w:val="de-DE" w:eastAsia="de-DE"/>
        </w:rPr>
        <w:t xml:space="preserve"> Prozesse </w:t>
      </w:r>
      <w:r w:rsidR="003A193D" w:rsidRPr="00EF7186">
        <w:rPr>
          <w:rFonts w:eastAsia="Times New Roman" w:cstheme="minorHAnsi"/>
          <w:lang w:val="de-DE" w:eastAsia="de-DE"/>
        </w:rPr>
        <w:t>zu</w:t>
      </w:r>
      <w:r w:rsidRPr="00EF7186">
        <w:rPr>
          <w:rFonts w:eastAsia="Times New Roman" w:cstheme="minorHAnsi"/>
          <w:lang w:val="de-DE" w:eastAsia="de-DE"/>
        </w:rPr>
        <w:t xml:space="preserve"> optimier</w:t>
      </w:r>
      <w:r w:rsidR="003A193D" w:rsidRPr="00EF7186">
        <w:rPr>
          <w:rFonts w:eastAsia="Times New Roman" w:cstheme="minorHAnsi"/>
          <w:lang w:val="de-DE" w:eastAsia="de-DE"/>
        </w:rPr>
        <w:t>en</w:t>
      </w:r>
      <w:r w:rsidRPr="00EF7186">
        <w:rPr>
          <w:rFonts w:eastAsia="Times New Roman" w:cstheme="minorHAnsi"/>
          <w:lang w:val="de-DE" w:eastAsia="de-DE"/>
        </w:rPr>
        <w:t xml:space="preserve">. Diese </w:t>
      </w:r>
      <w:r w:rsidR="00EF7186">
        <w:rPr>
          <w:rFonts w:eastAsia="Times New Roman" w:cstheme="minorHAnsi"/>
          <w:lang w:val="de-DE" w:eastAsia="de-DE"/>
        </w:rPr>
        <w:t>Entscheidung</w:t>
      </w:r>
      <w:r w:rsidRPr="00EF7186">
        <w:rPr>
          <w:rFonts w:eastAsia="Times New Roman" w:cstheme="minorHAnsi"/>
          <w:lang w:val="de-DE" w:eastAsia="de-DE"/>
        </w:rPr>
        <w:t xml:space="preserve"> stärkt die Position von Antalis in der Region nachhaltig und bildet die Grundlage für </w:t>
      </w:r>
      <w:r w:rsidR="00EF7186">
        <w:rPr>
          <w:rFonts w:eastAsia="Times New Roman" w:cstheme="minorHAnsi"/>
          <w:lang w:val="de-DE" w:eastAsia="de-DE"/>
        </w:rPr>
        <w:t>einen erfolgreichen weiteren Ausbau der Marktposition von Antalis</w:t>
      </w:r>
      <w:r w:rsidRPr="00EF7186">
        <w:rPr>
          <w:rFonts w:eastAsia="Times New Roman" w:cstheme="minorHAnsi"/>
          <w:lang w:val="de-DE" w:eastAsia="de-DE"/>
        </w:rPr>
        <w:t>.</w:t>
      </w:r>
    </w:p>
    <w:p w14:paraId="2DAF1DFA" w14:textId="5C84230E" w:rsidR="00E06C4F" w:rsidRPr="00EF7186" w:rsidRDefault="00E06C4F" w:rsidP="00E06C4F">
      <w:pPr>
        <w:spacing w:before="100" w:beforeAutospacing="1" w:after="100" w:afterAutospacing="1"/>
        <w:rPr>
          <w:rFonts w:eastAsia="Times New Roman" w:cstheme="minorHAnsi"/>
          <w:lang w:val="de-DE" w:eastAsia="de-DE"/>
        </w:rPr>
      </w:pPr>
      <w:r w:rsidRPr="00EF7186">
        <w:rPr>
          <w:rFonts w:eastAsia="Times New Roman" w:cstheme="minorHAnsi"/>
          <w:lang w:val="de-DE" w:eastAsia="de-DE"/>
        </w:rPr>
        <w:t xml:space="preserve">Zur Geschäftsführerin des Clusters Mitteleuropa wurde </w:t>
      </w:r>
      <w:r w:rsidRPr="00EF7186">
        <w:rPr>
          <w:rFonts w:eastAsia="Times New Roman" w:cstheme="minorHAnsi"/>
          <w:b/>
          <w:bCs/>
          <w:lang w:val="de-DE" w:eastAsia="de-DE"/>
        </w:rPr>
        <w:t>Astrid Vo</w:t>
      </w:r>
      <w:r w:rsidR="00EF7186">
        <w:rPr>
          <w:rFonts w:eastAsia="Times New Roman" w:cstheme="minorHAnsi"/>
          <w:b/>
          <w:bCs/>
          <w:lang w:val="de-DE" w:eastAsia="de-DE"/>
        </w:rPr>
        <w:t>ss</w:t>
      </w:r>
      <w:r w:rsidRPr="00EF7186">
        <w:rPr>
          <w:rFonts w:eastAsia="Times New Roman" w:cstheme="minorHAnsi"/>
          <w:lang w:val="de-DE" w:eastAsia="de-DE"/>
        </w:rPr>
        <w:t xml:space="preserve"> ernannt. Frau Vo</w:t>
      </w:r>
      <w:r w:rsidR="00EF7186">
        <w:rPr>
          <w:rFonts w:eastAsia="Times New Roman" w:cstheme="minorHAnsi"/>
          <w:lang w:val="de-DE" w:eastAsia="de-DE"/>
        </w:rPr>
        <w:t>ss</w:t>
      </w:r>
      <w:r w:rsidRPr="00EF7186">
        <w:rPr>
          <w:rFonts w:eastAsia="Times New Roman" w:cstheme="minorHAnsi"/>
          <w:lang w:val="de-DE" w:eastAsia="de-DE"/>
        </w:rPr>
        <w:t xml:space="preserve"> verfügt über langjährige Führungserfahrung innerhalb der Antalis-Gruppe. Sie leitete die Antalis Verpackungen GmbH in Deutschland </w:t>
      </w:r>
      <w:r w:rsidR="00EF7186">
        <w:rPr>
          <w:rFonts w:eastAsia="Times New Roman" w:cstheme="minorHAnsi"/>
          <w:lang w:val="de-DE" w:eastAsia="de-DE"/>
        </w:rPr>
        <w:t>und Österreich</w:t>
      </w:r>
      <w:r w:rsidRPr="00EF7186">
        <w:rPr>
          <w:rFonts w:eastAsia="Times New Roman" w:cstheme="minorHAnsi"/>
          <w:lang w:val="de-DE" w:eastAsia="de-DE"/>
        </w:rPr>
        <w:t xml:space="preserve"> und hat in dieser Funktion maßgeblich zur erfolgreichen Positionierung im Markt beigetragen. Mit ihrer neuen Aufgabe wird sie die Gesamtverantwortung für die Aktivitäten von Antalis in Deutschland, Österreich und der Schweiz übernehmen und gleichzeitig dem Exekutivkomitee der Antalis-Gruppe beitreten.</w:t>
      </w:r>
    </w:p>
    <w:p w14:paraId="321DB83E" w14:textId="56C94A11" w:rsidR="00E06C4F" w:rsidRPr="00EF7186" w:rsidRDefault="00CB1FB0" w:rsidP="00E06C4F">
      <w:pPr>
        <w:spacing w:before="100" w:beforeAutospacing="1" w:after="100" w:afterAutospacing="1"/>
        <w:rPr>
          <w:rFonts w:eastAsia="Times New Roman" w:cstheme="minorHAnsi"/>
          <w:lang w:val="de-DE" w:eastAsia="de-DE"/>
        </w:rPr>
      </w:pPr>
      <w:r w:rsidRPr="00EF7186">
        <w:rPr>
          <w:rFonts w:eastAsia="Times New Roman" w:cstheme="minorHAnsi"/>
          <w:b/>
          <w:bCs/>
          <w:lang w:val="de-DE" w:eastAsia="de-DE"/>
        </w:rPr>
        <w:t xml:space="preserve">Dr. </w:t>
      </w:r>
      <w:r w:rsidR="00E06C4F" w:rsidRPr="00EF7186">
        <w:rPr>
          <w:rFonts w:eastAsia="Times New Roman" w:cstheme="minorHAnsi"/>
          <w:b/>
          <w:bCs/>
          <w:lang w:val="de-DE" w:eastAsia="de-DE"/>
        </w:rPr>
        <w:t>Andreas Kirschkamp</w:t>
      </w:r>
      <w:r w:rsidR="00E06C4F" w:rsidRPr="00EF7186">
        <w:rPr>
          <w:rFonts w:eastAsia="Times New Roman" w:cstheme="minorHAnsi"/>
          <w:lang w:val="de-DE" w:eastAsia="de-DE"/>
        </w:rPr>
        <w:t xml:space="preserve"> übernimmt die Funktion des Cluster Finance Director und </w:t>
      </w:r>
      <w:r w:rsidR="00EF7186">
        <w:rPr>
          <w:rFonts w:eastAsia="Times New Roman" w:cstheme="minorHAnsi"/>
          <w:lang w:val="de-DE" w:eastAsia="de-DE"/>
        </w:rPr>
        <w:t xml:space="preserve">ist </w:t>
      </w:r>
      <w:r w:rsidR="00E06C4F" w:rsidRPr="00EF7186">
        <w:rPr>
          <w:rFonts w:eastAsia="Times New Roman" w:cstheme="minorHAnsi"/>
          <w:lang w:val="de-DE" w:eastAsia="de-DE"/>
        </w:rPr>
        <w:t>zugleich Geschäftsführer der österreichischen und deutschen Unternehmenseinheiten. Seine langjährige Erfahrung in Finanz- und Managementfunktionen gewährleistet die Kontinuität in der Steuerung der operativen und administrativen Prozesse.</w:t>
      </w:r>
    </w:p>
    <w:p w14:paraId="3931F3BF" w14:textId="641B9D63" w:rsidR="00E06C4F" w:rsidRPr="00EF7186" w:rsidRDefault="00E06C4F" w:rsidP="00E06C4F">
      <w:pPr>
        <w:spacing w:before="100" w:beforeAutospacing="1" w:after="100" w:afterAutospacing="1"/>
        <w:rPr>
          <w:rFonts w:eastAsia="Times New Roman" w:cstheme="minorHAnsi"/>
          <w:lang w:val="de-DE" w:eastAsia="de-DE"/>
        </w:rPr>
      </w:pPr>
      <w:r w:rsidRPr="00EF7186">
        <w:rPr>
          <w:rFonts w:eastAsia="Times New Roman" w:cstheme="minorHAnsi"/>
          <w:lang w:val="de-DE" w:eastAsia="de-DE"/>
        </w:rPr>
        <w:t xml:space="preserve">„Mit der neuen Führungsstruktur schaffen wir die Grundlage, um unsere Marktposition in Mitteleuropa konsequent auszubauen. Die Bündelung von Kompetenzen und Ressourcen </w:t>
      </w:r>
      <w:r w:rsidRPr="00EF7186">
        <w:rPr>
          <w:rFonts w:eastAsia="Times New Roman" w:cstheme="minorHAnsi"/>
          <w:lang w:val="de-DE" w:eastAsia="de-DE"/>
        </w:rPr>
        <w:lastRenderedPageBreak/>
        <w:t>erlaubt es uns, unseren Kunden ein noch umfassenderes Leistungsportfolio bereitzustellen und gleichzeitig Effizienzpotenziale zu nutzen“, erklärt Astrid Vo</w:t>
      </w:r>
      <w:r w:rsidR="00EF7186">
        <w:rPr>
          <w:rFonts w:eastAsia="Times New Roman" w:cstheme="minorHAnsi"/>
          <w:lang w:val="de-DE" w:eastAsia="de-DE"/>
        </w:rPr>
        <w:t>ss</w:t>
      </w:r>
      <w:r w:rsidRPr="00EF7186">
        <w:rPr>
          <w:rFonts w:eastAsia="Times New Roman" w:cstheme="minorHAnsi"/>
          <w:lang w:val="de-DE" w:eastAsia="de-DE"/>
        </w:rPr>
        <w:t>.</w:t>
      </w:r>
    </w:p>
    <w:p w14:paraId="74F1802D" w14:textId="77777777" w:rsidR="004E6F9E" w:rsidRPr="00EF7186" w:rsidRDefault="004E6F9E" w:rsidP="004E6F9E">
      <w:pPr>
        <w:spacing w:before="100" w:beforeAutospacing="1" w:after="100" w:afterAutospacing="1"/>
        <w:rPr>
          <w:rFonts w:eastAsia="Times New Roman" w:cstheme="minorHAnsi"/>
          <w:b/>
          <w:bCs/>
          <w:lang w:val="de-DE" w:eastAsia="de-DE"/>
        </w:rPr>
      </w:pPr>
      <w:r w:rsidRPr="00EF7186">
        <w:rPr>
          <w:rFonts w:eastAsia="Times New Roman" w:cstheme="minorHAnsi"/>
          <w:b/>
          <w:bCs/>
          <w:lang w:val="de-DE" w:eastAsia="de-DE"/>
        </w:rPr>
        <w:t>Dank an Dieter Becker</w:t>
      </w:r>
    </w:p>
    <w:p w14:paraId="4684B27C" w14:textId="71756E86" w:rsidR="004E6F9E" w:rsidRPr="00EF7186" w:rsidRDefault="004E6F9E" w:rsidP="004E6F9E">
      <w:pPr>
        <w:spacing w:before="100" w:beforeAutospacing="1" w:after="100" w:afterAutospacing="1"/>
        <w:rPr>
          <w:rFonts w:eastAsia="Times New Roman" w:cstheme="minorHAnsi"/>
          <w:lang w:val="de-DE" w:eastAsia="de-DE"/>
        </w:rPr>
      </w:pPr>
      <w:r w:rsidRPr="00EF7186">
        <w:rPr>
          <w:rFonts w:eastAsia="Times New Roman" w:cstheme="minorHAnsi"/>
          <w:lang w:val="de-DE" w:eastAsia="de-DE"/>
        </w:rPr>
        <w:t>Mit der Neubesetzung der Geschäftsführung verabschiedet Antalis zugleich Dieter Becker, der in den vergangenen Jahren als Geschäftsführer des Clusters Middle Europe die Entwicklung der Region entscheidend geprägt hat. Unter seiner Leitung konnte Antalis wichtige Integrationsschritte vollziehen und das Fundament für weiteres Wachstum legen. Antalis dankt Herrn Becker herzlich für sein langjähriges Engagement, sein erfolgreiche</w:t>
      </w:r>
      <w:r w:rsidR="00EF7186">
        <w:rPr>
          <w:rFonts w:eastAsia="Times New Roman" w:cstheme="minorHAnsi"/>
          <w:lang w:val="de-DE" w:eastAsia="de-DE"/>
        </w:rPr>
        <w:t>s</w:t>
      </w:r>
      <w:r w:rsidRPr="00EF7186">
        <w:rPr>
          <w:rFonts w:eastAsia="Times New Roman" w:cstheme="minorHAnsi"/>
          <w:lang w:val="de-DE" w:eastAsia="de-DE"/>
        </w:rPr>
        <w:t xml:space="preserve"> </w:t>
      </w:r>
      <w:r w:rsidR="00EF7186">
        <w:rPr>
          <w:rFonts w:eastAsia="Times New Roman" w:cstheme="minorHAnsi"/>
          <w:lang w:val="de-DE" w:eastAsia="de-DE"/>
        </w:rPr>
        <w:t>Wirken</w:t>
      </w:r>
      <w:r w:rsidRPr="00EF7186">
        <w:rPr>
          <w:rFonts w:eastAsia="Times New Roman" w:cstheme="minorHAnsi"/>
          <w:lang w:val="de-DE" w:eastAsia="de-DE"/>
        </w:rPr>
        <w:t xml:space="preserve"> und die vertrauensvolle Zusammenarbeit</w:t>
      </w:r>
      <w:r w:rsidR="00A168C4">
        <w:rPr>
          <w:rFonts w:eastAsia="Times New Roman" w:cstheme="minorHAnsi"/>
          <w:lang w:val="de-DE" w:eastAsia="de-DE"/>
        </w:rPr>
        <w:t>,</w:t>
      </w:r>
      <w:r w:rsidRPr="00EF7186">
        <w:rPr>
          <w:rFonts w:eastAsia="Times New Roman" w:cstheme="minorHAnsi"/>
          <w:lang w:val="de-DE" w:eastAsia="de-DE"/>
        </w:rPr>
        <w:t xml:space="preserve"> und wünscht ihm für die Zukunft alles Gute.</w:t>
      </w:r>
    </w:p>
    <w:p w14:paraId="4B63AC0A" w14:textId="24955DF3" w:rsidR="003A193D" w:rsidRPr="00EF7186" w:rsidRDefault="003A193D" w:rsidP="003A193D">
      <w:pPr>
        <w:spacing w:before="100" w:beforeAutospacing="1" w:after="100" w:afterAutospacing="1"/>
        <w:rPr>
          <w:lang w:val="de-DE" w:eastAsia="de-DE"/>
        </w:rPr>
      </w:pPr>
      <w:r w:rsidRPr="00EF7186">
        <w:rPr>
          <w:lang w:val="de-DE" w:eastAsia="de-DE"/>
        </w:rPr>
        <w:t xml:space="preserve">Mit dem neu aufgestellten Cluster Mitteleuropa </w:t>
      </w:r>
      <w:r w:rsidR="008C21B3" w:rsidRPr="00EF7186">
        <w:rPr>
          <w:lang w:val="de-DE" w:eastAsia="de-DE"/>
        </w:rPr>
        <w:t xml:space="preserve">legt Antalis den Grundstein </w:t>
      </w:r>
      <w:r w:rsidRPr="00EF7186">
        <w:rPr>
          <w:lang w:val="de-DE" w:eastAsia="de-DE"/>
        </w:rPr>
        <w:t>für eine erfolgreiche Zukunft – im engen Schulterschluss mit seinen Kunden, Partnern und Mitarbeitenden.</w:t>
      </w:r>
    </w:p>
    <w:p w14:paraId="3E88B7BB" w14:textId="77777777" w:rsidR="003A193D" w:rsidRPr="00EF7186" w:rsidRDefault="003A193D" w:rsidP="00E06C4F">
      <w:pPr>
        <w:spacing w:before="100" w:beforeAutospacing="1" w:after="100" w:afterAutospacing="1"/>
        <w:rPr>
          <w:rFonts w:eastAsia="Times New Roman" w:cstheme="minorHAnsi"/>
          <w:lang w:val="de-DE" w:eastAsia="de-DE"/>
        </w:rPr>
      </w:pPr>
    </w:p>
    <w:p w14:paraId="59AAF4EC" w14:textId="77777777" w:rsidR="00974902" w:rsidRPr="00EF7186" w:rsidRDefault="00974902" w:rsidP="0096174D">
      <w:pPr>
        <w:rPr>
          <w:rFonts w:eastAsia="Times New Roman"/>
          <w:lang w:val="de-DE"/>
        </w:rPr>
      </w:pPr>
      <w:r w:rsidRPr="00EF7186">
        <w:rPr>
          <w:rStyle w:val="normaltextrun"/>
          <w:rFonts w:ascii="Calibri" w:hAnsi="Calibri" w:cs="Calibri"/>
          <w:b/>
          <w:bCs/>
          <w:sz w:val="22"/>
          <w:szCs w:val="22"/>
          <w:lang w:val="de-DE"/>
        </w:rPr>
        <w:t>Ihre Ansprechpartnerin für weitere Informationen:</w:t>
      </w:r>
      <w:r w:rsidRPr="00EF7186">
        <w:rPr>
          <w:rStyle w:val="normaltextrun"/>
          <w:rFonts w:ascii="Calibri" w:hAnsi="Calibri" w:cs="Calibri"/>
          <w:sz w:val="22"/>
          <w:szCs w:val="22"/>
          <w:lang w:val="de-DE"/>
        </w:rPr>
        <w:t>  </w:t>
      </w:r>
      <w:r w:rsidRPr="00EF7186">
        <w:rPr>
          <w:rStyle w:val="eop"/>
          <w:rFonts w:ascii="Calibri" w:hAnsi="Calibri" w:cs="Calibri"/>
          <w:sz w:val="22"/>
          <w:szCs w:val="22"/>
          <w:lang w:val="de-DE"/>
        </w:rPr>
        <w:t> </w:t>
      </w:r>
    </w:p>
    <w:p w14:paraId="0E82FA99" w14:textId="77777777" w:rsidR="00974902" w:rsidRPr="00EF7186" w:rsidRDefault="00974902" w:rsidP="00974902">
      <w:pPr>
        <w:pStyle w:val="paragraph"/>
        <w:spacing w:before="0" w:beforeAutospacing="0" w:after="0" w:afterAutospacing="0"/>
        <w:jc w:val="both"/>
        <w:textAlignment w:val="baseline"/>
        <w:rPr>
          <w:rFonts w:ascii="Segoe UI" w:hAnsi="Segoe UI" w:cs="Segoe UI"/>
          <w:sz w:val="18"/>
          <w:szCs w:val="18"/>
        </w:rPr>
      </w:pPr>
      <w:r w:rsidRPr="00EF7186">
        <w:rPr>
          <w:rStyle w:val="normaltextrun"/>
          <w:rFonts w:ascii="Calibri" w:hAnsi="Calibri" w:cs="Calibri"/>
          <w:sz w:val="22"/>
          <w:szCs w:val="22"/>
        </w:rPr>
        <w:t>Angelika Peled      </w:t>
      </w:r>
      <w:r w:rsidRPr="00EF7186">
        <w:rPr>
          <w:rStyle w:val="eop"/>
          <w:rFonts w:ascii="Calibri" w:hAnsi="Calibri" w:cs="Calibri"/>
          <w:sz w:val="22"/>
          <w:szCs w:val="22"/>
        </w:rPr>
        <w:t> </w:t>
      </w:r>
    </w:p>
    <w:p w14:paraId="51D47288" w14:textId="77777777" w:rsidR="00974902" w:rsidRPr="00EF7186" w:rsidRDefault="00974902" w:rsidP="00974902">
      <w:pPr>
        <w:pStyle w:val="paragraph"/>
        <w:spacing w:before="0" w:beforeAutospacing="0" w:after="0" w:afterAutospacing="0"/>
        <w:textAlignment w:val="baseline"/>
        <w:rPr>
          <w:rFonts w:ascii="Segoe UI" w:hAnsi="Segoe UI" w:cs="Segoe UI"/>
          <w:sz w:val="18"/>
          <w:szCs w:val="18"/>
        </w:rPr>
      </w:pPr>
      <w:r w:rsidRPr="00EF7186">
        <w:rPr>
          <w:rStyle w:val="normaltextrun"/>
          <w:rFonts w:ascii="Calibri" w:hAnsi="Calibri" w:cs="Calibri"/>
          <w:sz w:val="22"/>
          <w:szCs w:val="22"/>
        </w:rPr>
        <w:t>Tel.: (02234) 20 55 – 388       </w:t>
      </w:r>
      <w:r w:rsidRPr="00EF7186">
        <w:rPr>
          <w:rStyle w:val="eop"/>
          <w:rFonts w:ascii="Calibri" w:hAnsi="Calibri" w:cs="Calibri"/>
          <w:sz w:val="22"/>
          <w:szCs w:val="22"/>
        </w:rPr>
        <w:t> </w:t>
      </w:r>
    </w:p>
    <w:p w14:paraId="5E3AB906" w14:textId="77777777" w:rsidR="00974902" w:rsidRPr="00EF7186" w:rsidRDefault="00974902" w:rsidP="00974902">
      <w:pPr>
        <w:pStyle w:val="paragraph"/>
        <w:spacing w:before="0" w:beforeAutospacing="0" w:after="0" w:afterAutospacing="0"/>
        <w:textAlignment w:val="baseline"/>
        <w:rPr>
          <w:rStyle w:val="eop"/>
          <w:rFonts w:asciiTheme="minorHAnsi" w:hAnsiTheme="minorHAnsi" w:cstheme="minorHAnsi"/>
          <w:sz w:val="22"/>
          <w:szCs w:val="22"/>
        </w:rPr>
      </w:pPr>
      <w:r w:rsidRPr="00EF7186">
        <w:rPr>
          <w:rStyle w:val="normaltextrun"/>
          <w:rFonts w:asciiTheme="minorHAnsi" w:hAnsiTheme="minorHAnsi" w:cstheme="minorHAnsi"/>
          <w:sz w:val="22"/>
          <w:szCs w:val="22"/>
        </w:rPr>
        <w:t>E-Mail:</w:t>
      </w:r>
      <w:r w:rsidRPr="00EF7186">
        <w:rPr>
          <w:rStyle w:val="Hyperlink"/>
          <w:rFonts w:asciiTheme="minorHAnsi" w:eastAsiaTheme="minorHAnsi" w:hAnsiTheme="minorHAnsi" w:cstheme="minorHAnsi"/>
          <w:color w:val="0563C1"/>
          <w:u w:val="single"/>
          <w:lang w:eastAsia="de-DE"/>
        </w:rPr>
        <w:t> Angelika.Peled@antalis.com</w:t>
      </w:r>
      <w:r w:rsidRPr="00EF7186">
        <w:rPr>
          <w:rStyle w:val="normaltextrun"/>
          <w:rFonts w:asciiTheme="minorHAnsi" w:hAnsiTheme="minorHAnsi" w:cstheme="minorHAnsi"/>
          <w:sz w:val="22"/>
          <w:szCs w:val="22"/>
        </w:rPr>
        <w:t>  </w:t>
      </w:r>
      <w:r w:rsidRPr="00EF7186">
        <w:rPr>
          <w:rStyle w:val="eop"/>
          <w:rFonts w:asciiTheme="minorHAnsi" w:hAnsiTheme="minorHAnsi" w:cstheme="minorHAnsi"/>
          <w:sz w:val="22"/>
          <w:szCs w:val="22"/>
        </w:rPr>
        <w:t> </w:t>
      </w:r>
    </w:p>
    <w:p w14:paraId="0DD9116B" w14:textId="77777777" w:rsidR="00130CF1" w:rsidRPr="00EF7186" w:rsidRDefault="00130CF1" w:rsidP="00974902">
      <w:pPr>
        <w:pStyle w:val="paragraph"/>
        <w:spacing w:before="0" w:beforeAutospacing="0" w:after="0" w:afterAutospacing="0"/>
        <w:textAlignment w:val="baseline"/>
        <w:rPr>
          <w:rFonts w:asciiTheme="minorHAnsi" w:hAnsiTheme="minorHAnsi" w:cstheme="minorHAnsi"/>
          <w:sz w:val="18"/>
          <w:szCs w:val="18"/>
        </w:rPr>
      </w:pPr>
    </w:p>
    <w:p w14:paraId="5B7E0179" w14:textId="77777777" w:rsidR="001D727B" w:rsidRPr="00EF7186" w:rsidRDefault="001D727B" w:rsidP="00974902">
      <w:pPr>
        <w:pStyle w:val="paragraph"/>
        <w:spacing w:before="0" w:beforeAutospacing="0" w:after="0" w:afterAutospacing="0"/>
        <w:textAlignment w:val="baseline"/>
        <w:rPr>
          <w:rStyle w:val="normaltextrun"/>
          <w:rFonts w:asciiTheme="minorHAnsi" w:hAnsiTheme="minorHAnsi" w:cstheme="minorHAnsi"/>
          <w:sz w:val="22"/>
          <w:szCs w:val="22"/>
        </w:rPr>
      </w:pPr>
    </w:p>
    <w:p w14:paraId="0C0B635D" w14:textId="77777777" w:rsidR="00BC7C04" w:rsidRPr="00EF7186" w:rsidRDefault="00BC7C04" w:rsidP="00BC7C04">
      <w:pPr>
        <w:spacing w:line="288" w:lineRule="auto"/>
        <w:textAlignment w:val="baseline"/>
        <w:rPr>
          <w:rFonts w:asciiTheme="majorHAnsi" w:hAnsiTheme="majorHAnsi" w:cs="Times New Roman"/>
          <w:color w:val="000000"/>
          <w:lang w:val="de-DE"/>
        </w:rPr>
      </w:pPr>
      <w:r w:rsidRPr="00EF7186">
        <w:rPr>
          <w:rFonts w:asciiTheme="majorHAnsi" w:hAnsiTheme="majorHAnsi" w:cs="Times New Roman"/>
          <w:b/>
          <w:bCs/>
          <w:color w:val="000000"/>
          <w:lang w:val="de-DE"/>
        </w:rPr>
        <w:t>Hintergrund zu Antalis und zur Antalis GmbH</w:t>
      </w:r>
      <w:r w:rsidRPr="00EF7186">
        <w:rPr>
          <w:rFonts w:asciiTheme="majorHAnsi" w:hAnsiTheme="majorHAnsi" w:cs="Times New Roman"/>
          <w:color w:val="000000"/>
          <w:lang w:val="de-DE"/>
        </w:rPr>
        <w:t>  </w:t>
      </w:r>
    </w:p>
    <w:p w14:paraId="2BEFA98C" w14:textId="77777777" w:rsidR="002F1136" w:rsidRPr="00EF7186" w:rsidRDefault="002F1136" w:rsidP="002F1136">
      <w:pPr>
        <w:spacing w:before="100" w:beforeAutospacing="1" w:after="100" w:afterAutospacing="1" w:line="288" w:lineRule="auto"/>
        <w:textAlignment w:val="baseline"/>
        <w:rPr>
          <w:rFonts w:ascii="Calibri Light" w:hAnsi="Calibri Light" w:cs="Calibri Light"/>
          <w:color w:val="000000"/>
          <w:sz w:val="18"/>
          <w:szCs w:val="18"/>
          <w:lang w:val="de-DE"/>
        </w:rPr>
      </w:pPr>
      <w:r w:rsidRPr="00EF7186">
        <w:rPr>
          <w:rFonts w:ascii="Calibri Light" w:hAnsi="Calibri Light" w:cs="Calibri Light"/>
          <w:color w:val="000000"/>
          <w:sz w:val="18"/>
          <w:szCs w:val="18"/>
          <w:lang w:val="de-DE"/>
        </w:rPr>
        <w:t xml:space="preserve">Antalis gehört zur </w:t>
      </w:r>
      <w:proofErr w:type="spellStart"/>
      <w:r w:rsidRPr="00EF7186">
        <w:rPr>
          <w:rFonts w:ascii="Calibri Light" w:hAnsi="Calibri Light" w:cs="Calibri Light"/>
          <w:color w:val="000000"/>
          <w:sz w:val="18"/>
          <w:szCs w:val="18"/>
          <w:lang w:val="de-DE"/>
        </w:rPr>
        <w:t>Kokusai</w:t>
      </w:r>
      <w:proofErr w:type="spellEnd"/>
      <w:r w:rsidRPr="00EF7186">
        <w:rPr>
          <w:rFonts w:ascii="Calibri Light" w:hAnsi="Calibri Light" w:cs="Calibri Light"/>
          <w:color w:val="000000"/>
          <w:sz w:val="18"/>
          <w:szCs w:val="18"/>
          <w:lang w:val="de-DE"/>
        </w:rPr>
        <w:t xml:space="preserve"> Pulp &amp; Paper Group, einem weltweit führenden Distributor für Papier, Verpackung und visuelle Kommunikation mit Sitz in Japan. Die Gruppe wird an der Tokioter Börse notiert (ISIN JP3293350009) und erzielte im Geschäftsjahr 1. April 2023 bis 31. März 2024 einen Umsatz von 4,2 Milliarden Euro. In Europa, Kanada und Lateinamerika ist Antalis der führende B2B-Distributor von Produkten und Dienstleistungen in den Bereichen Papier und Industrieverpackungen und die Nummer zwei im Vertrieb von Medien der visuellen Kommunikation. Mit Hauptsitz in Paris (Frankreich) ist Antalis in 32 Ländern aktiv und bedient mit einem Team von 4.200 Mitarbeitern und innovativen E-Commerce-Lösungen über 100.000 Kunden. Antalis hat 105 Distributionszentren, die sich auf ökologische Verantwortung konzentrieren und einen erstklassigen Service bieten.  </w:t>
      </w:r>
    </w:p>
    <w:p w14:paraId="244833A2" w14:textId="11EC28CF" w:rsidR="004457D3" w:rsidRPr="00EF7186" w:rsidRDefault="002F1136" w:rsidP="002F1136">
      <w:pPr>
        <w:spacing w:line="288" w:lineRule="auto"/>
        <w:textAlignment w:val="baseline"/>
        <w:rPr>
          <w:rFonts w:ascii="Calibri Light" w:hAnsi="Calibri Light" w:cs="Calibri Light"/>
          <w:color w:val="000000"/>
          <w:sz w:val="18"/>
          <w:szCs w:val="18"/>
          <w:lang w:val="de-DE"/>
        </w:rPr>
      </w:pPr>
      <w:r w:rsidRPr="00EF7186">
        <w:rPr>
          <w:rFonts w:ascii="Calibri Light" w:hAnsi="Calibri Light" w:cs="Calibri Light"/>
          <w:color w:val="000000"/>
          <w:sz w:val="18"/>
          <w:szCs w:val="18"/>
          <w:lang w:val="de-DE"/>
        </w:rPr>
        <w:t>Die deutsche Tochter Antalis GmbH beschäftigt bundesweit 210 Mitarbeiter. Täglich liefert Antalis rund 1.500 Aufträge aus. Die rund 10.000 Qualitätsartikel der Geschäftsbereiche Papier (grafische Papiere und Büropapiere), Verpackungen, Hygiene und visuelle Kommunikation mit Hardware werden bundesweit über 6 Antalis-Standorte vertrieben. D</w:t>
      </w:r>
      <w:r w:rsidR="00E06C4F" w:rsidRPr="00EF7186">
        <w:rPr>
          <w:rFonts w:ascii="Calibri Light" w:hAnsi="Calibri Light" w:cs="Calibri Light"/>
          <w:color w:val="000000"/>
          <w:sz w:val="18"/>
          <w:szCs w:val="18"/>
          <w:lang w:val="de-DE"/>
        </w:rPr>
        <w:t xml:space="preserve">er </w:t>
      </w:r>
      <w:r w:rsidRPr="00EF7186">
        <w:rPr>
          <w:rFonts w:ascii="Calibri Light" w:hAnsi="Calibri Light" w:cs="Calibri Light"/>
          <w:color w:val="000000"/>
          <w:sz w:val="18"/>
          <w:szCs w:val="18"/>
          <w:lang w:val="de-DE"/>
        </w:rPr>
        <w:t>Bereich Industrial Packaging </w:t>
      </w:r>
      <w:r w:rsidR="00E06C4F" w:rsidRPr="00EF7186">
        <w:rPr>
          <w:rFonts w:ascii="Calibri Light" w:hAnsi="Calibri Light" w:cs="Calibri Light"/>
          <w:color w:val="000000"/>
          <w:sz w:val="18"/>
          <w:szCs w:val="18"/>
          <w:lang w:val="de-DE"/>
        </w:rPr>
        <w:t>wird unter der gleichen Geschäftsleitung</w:t>
      </w:r>
      <w:r w:rsidRPr="00EF7186">
        <w:rPr>
          <w:rFonts w:ascii="Calibri Light" w:hAnsi="Calibri Light" w:cs="Calibri Light"/>
          <w:color w:val="000000"/>
          <w:sz w:val="18"/>
          <w:szCs w:val="18"/>
          <w:lang w:val="de-DE"/>
        </w:rPr>
        <w:t xml:space="preserve"> </w:t>
      </w:r>
      <w:r w:rsidR="00E06C4F" w:rsidRPr="00EF7186">
        <w:rPr>
          <w:rFonts w:ascii="Calibri Light" w:hAnsi="Calibri Light" w:cs="Calibri Light"/>
          <w:color w:val="000000"/>
          <w:sz w:val="18"/>
          <w:szCs w:val="18"/>
          <w:lang w:val="de-DE"/>
        </w:rPr>
        <w:t xml:space="preserve">von der </w:t>
      </w:r>
      <w:r w:rsidRPr="00EF7186">
        <w:rPr>
          <w:rFonts w:ascii="Calibri Light" w:hAnsi="Calibri Light" w:cs="Calibri Light"/>
          <w:color w:val="000000"/>
          <w:sz w:val="18"/>
          <w:szCs w:val="18"/>
          <w:lang w:val="de-DE"/>
        </w:rPr>
        <w:t xml:space="preserve">Antalis Verpackungen GmbH und der BB Pack Gruppe </w:t>
      </w:r>
      <w:r w:rsidR="00E06C4F" w:rsidRPr="00EF7186">
        <w:rPr>
          <w:rFonts w:ascii="Calibri Light" w:hAnsi="Calibri Light" w:cs="Calibri Light"/>
          <w:color w:val="000000"/>
          <w:sz w:val="18"/>
          <w:szCs w:val="18"/>
          <w:lang w:val="de-DE"/>
        </w:rPr>
        <w:t>betreut</w:t>
      </w:r>
      <w:r w:rsidRPr="00EF7186">
        <w:rPr>
          <w:rFonts w:ascii="Calibri Light" w:hAnsi="Calibri Light" w:cs="Calibri Light"/>
          <w:color w:val="000000"/>
          <w:sz w:val="18"/>
          <w:szCs w:val="18"/>
          <w:lang w:val="de-DE"/>
        </w:rPr>
        <w:t>.</w:t>
      </w:r>
    </w:p>
    <w:p w14:paraId="00F1842E" w14:textId="77777777" w:rsidR="001D727B" w:rsidRPr="00EF7186" w:rsidRDefault="001D727B" w:rsidP="002F1136">
      <w:pPr>
        <w:spacing w:line="288" w:lineRule="auto"/>
        <w:textAlignment w:val="baseline"/>
        <w:rPr>
          <w:rFonts w:asciiTheme="majorHAnsi" w:hAnsiTheme="majorHAnsi" w:cs="Times New Roman"/>
          <w:color w:val="000000"/>
          <w:sz w:val="18"/>
          <w:lang w:val="de-DE"/>
        </w:rPr>
      </w:pPr>
    </w:p>
    <w:sectPr w:rsidR="001D727B" w:rsidRPr="00EF7186" w:rsidSect="00B96157">
      <w:head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3DB46" w14:textId="77777777" w:rsidR="00055C69" w:rsidRDefault="00055C69" w:rsidP="00190357">
      <w:r>
        <w:separator/>
      </w:r>
    </w:p>
  </w:endnote>
  <w:endnote w:type="continuationSeparator" w:id="0">
    <w:p w14:paraId="53B83353" w14:textId="77777777" w:rsidR="00055C69" w:rsidRDefault="00055C69" w:rsidP="00190357">
      <w:r>
        <w:continuationSeparator/>
      </w:r>
    </w:p>
  </w:endnote>
  <w:endnote w:type="continuationNotice" w:id="1">
    <w:p w14:paraId="79689E7D" w14:textId="77777777" w:rsidR="00055C69" w:rsidRDefault="00055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abon MT">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16504" w14:textId="77777777" w:rsidR="00055C69" w:rsidRDefault="00055C69" w:rsidP="00190357">
      <w:r>
        <w:separator/>
      </w:r>
    </w:p>
  </w:footnote>
  <w:footnote w:type="continuationSeparator" w:id="0">
    <w:p w14:paraId="44F12A46" w14:textId="77777777" w:rsidR="00055C69" w:rsidRDefault="00055C69" w:rsidP="00190357">
      <w:r>
        <w:continuationSeparator/>
      </w:r>
    </w:p>
  </w:footnote>
  <w:footnote w:type="continuationNotice" w:id="1">
    <w:p w14:paraId="6C7BC1E0" w14:textId="77777777" w:rsidR="00055C69" w:rsidRDefault="00055C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BC7B" w14:textId="77777777" w:rsidR="00190357" w:rsidRDefault="00190357" w:rsidP="0019035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5B0CFC"/>
    <w:multiLevelType w:val="hybridMultilevel"/>
    <w:tmpl w:val="39C6C070"/>
    <w:lvl w:ilvl="0" w:tplc="F2C8648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A942C8"/>
    <w:multiLevelType w:val="hybridMultilevel"/>
    <w:tmpl w:val="9522E0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9DC"/>
    <w:rsid w:val="00004F87"/>
    <w:rsid w:val="00007AF2"/>
    <w:rsid w:val="00010F50"/>
    <w:rsid w:val="00014A89"/>
    <w:rsid w:val="00031E18"/>
    <w:rsid w:val="00045049"/>
    <w:rsid w:val="0004791B"/>
    <w:rsid w:val="00047CE6"/>
    <w:rsid w:val="000513FA"/>
    <w:rsid w:val="00054F08"/>
    <w:rsid w:val="00055C69"/>
    <w:rsid w:val="000745AA"/>
    <w:rsid w:val="00075A06"/>
    <w:rsid w:val="00080834"/>
    <w:rsid w:val="000935ED"/>
    <w:rsid w:val="000A4138"/>
    <w:rsid w:val="000B3615"/>
    <w:rsid w:val="000C03F4"/>
    <w:rsid w:val="000C49B9"/>
    <w:rsid w:val="000C729E"/>
    <w:rsid w:val="000D08ED"/>
    <w:rsid w:val="000F47FC"/>
    <w:rsid w:val="000F5E23"/>
    <w:rsid w:val="000F5E38"/>
    <w:rsid w:val="000F7892"/>
    <w:rsid w:val="001104A9"/>
    <w:rsid w:val="00112E86"/>
    <w:rsid w:val="00124715"/>
    <w:rsid w:val="00126BDF"/>
    <w:rsid w:val="00130CF1"/>
    <w:rsid w:val="00130DA7"/>
    <w:rsid w:val="00137880"/>
    <w:rsid w:val="001448F3"/>
    <w:rsid w:val="0015403B"/>
    <w:rsid w:val="00165EAB"/>
    <w:rsid w:val="00183320"/>
    <w:rsid w:val="0018507E"/>
    <w:rsid w:val="00185721"/>
    <w:rsid w:val="00190357"/>
    <w:rsid w:val="001B774B"/>
    <w:rsid w:val="001C1D91"/>
    <w:rsid w:val="001C29FD"/>
    <w:rsid w:val="001C52FA"/>
    <w:rsid w:val="001D2622"/>
    <w:rsid w:val="001D727B"/>
    <w:rsid w:val="001E04A6"/>
    <w:rsid w:val="001E6DD7"/>
    <w:rsid w:val="001E7EA9"/>
    <w:rsid w:val="001F4CB3"/>
    <w:rsid w:val="001F53E3"/>
    <w:rsid w:val="00206574"/>
    <w:rsid w:val="00217439"/>
    <w:rsid w:val="00217494"/>
    <w:rsid w:val="00230A19"/>
    <w:rsid w:val="002343E1"/>
    <w:rsid w:val="00235F0B"/>
    <w:rsid w:val="00254314"/>
    <w:rsid w:val="00260803"/>
    <w:rsid w:val="00286C1E"/>
    <w:rsid w:val="002920CA"/>
    <w:rsid w:val="002A0265"/>
    <w:rsid w:val="002B778B"/>
    <w:rsid w:val="002C32A1"/>
    <w:rsid w:val="002F1136"/>
    <w:rsid w:val="00304D60"/>
    <w:rsid w:val="00311353"/>
    <w:rsid w:val="003122C1"/>
    <w:rsid w:val="003135C5"/>
    <w:rsid w:val="00326D89"/>
    <w:rsid w:val="00334694"/>
    <w:rsid w:val="00336E1A"/>
    <w:rsid w:val="00352502"/>
    <w:rsid w:val="00352A94"/>
    <w:rsid w:val="00352ABB"/>
    <w:rsid w:val="0035407C"/>
    <w:rsid w:val="00387F71"/>
    <w:rsid w:val="0039401E"/>
    <w:rsid w:val="00396323"/>
    <w:rsid w:val="003A0718"/>
    <w:rsid w:val="003A073F"/>
    <w:rsid w:val="003A193D"/>
    <w:rsid w:val="003A2EAD"/>
    <w:rsid w:val="003A41F2"/>
    <w:rsid w:val="003A65E0"/>
    <w:rsid w:val="003B1583"/>
    <w:rsid w:val="003B16D1"/>
    <w:rsid w:val="003B4090"/>
    <w:rsid w:val="003D555D"/>
    <w:rsid w:val="003E22BA"/>
    <w:rsid w:val="003F0C46"/>
    <w:rsid w:val="0040663A"/>
    <w:rsid w:val="00410AC5"/>
    <w:rsid w:val="00410D47"/>
    <w:rsid w:val="00412721"/>
    <w:rsid w:val="004161DA"/>
    <w:rsid w:val="0041690C"/>
    <w:rsid w:val="0044570B"/>
    <w:rsid w:val="004457D3"/>
    <w:rsid w:val="00446481"/>
    <w:rsid w:val="00452701"/>
    <w:rsid w:val="00457203"/>
    <w:rsid w:val="00457E03"/>
    <w:rsid w:val="00463E03"/>
    <w:rsid w:val="0047179C"/>
    <w:rsid w:val="00475D06"/>
    <w:rsid w:val="0049387A"/>
    <w:rsid w:val="004B34F5"/>
    <w:rsid w:val="004B361B"/>
    <w:rsid w:val="004B4570"/>
    <w:rsid w:val="004B554C"/>
    <w:rsid w:val="004C7294"/>
    <w:rsid w:val="004D0522"/>
    <w:rsid w:val="004E6F9E"/>
    <w:rsid w:val="004F7C5D"/>
    <w:rsid w:val="00516F60"/>
    <w:rsid w:val="00533F8A"/>
    <w:rsid w:val="00534575"/>
    <w:rsid w:val="00536408"/>
    <w:rsid w:val="005378D5"/>
    <w:rsid w:val="00541395"/>
    <w:rsid w:val="0055609A"/>
    <w:rsid w:val="0055795C"/>
    <w:rsid w:val="00564D52"/>
    <w:rsid w:val="005654E6"/>
    <w:rsid w:val="00576C97"/>
    <w:rsid w:val="00586CAB"/>
    <w:rsid w:val="00592172"/>
    <w:rsid w:val="005B51FB"/>
    <w:rsid w:val="005C04A1"/>
    <w:rsid w:val="005C183D"/>
    <w:rsid w:val="005C2FD2"/>
    <w:rsid w:val="005C76DE"/>
    <w:rsid w:val="005E457E"/>
    <w:rsid w:val="005E5B92"/>
    <w:rsid w:val="005E7973"/>
    <w:rsid w:val="005F41F7"/>
    <w:rsid w:val="005F5568"/>
    <w:rsid w:val="005F7D41"/>
    <w:rsid w:val="006018D9"/>
    <w:rsid w:val="006103DF"/>
    <w:rsid w:val="00610BBC"/>
    <w:rsid w:val="00615097"/>
    <w:rsid w:val="00615ED1"/>
    <w:rsid w:val="006168E1"/>
    <w:rsid w:val="006205FC"/>
    <w:rsid w:val="00621177"/>
    <w:rsid w:val="0063133F"/>
    <w:rsid w:val="006337BF"/>
    <w:rsid w:val="00643B96"/>
    <w:rsid w:val="00644437"/>
    <w:rsid w:val="00684797"/>
    <w:rsid w:val="00696499"/>
    <w:rsid w:val="006A16AF"/>
    <w:rsid w:val="006A420A"/>
    <w:rsid w:val="006A55B8"/>
    <w:rsid w:val="006A6C92"/>
    <w:rsid w:val="006B1E9E"/>
    <w:rsid w:val="006B5061"/>
    <w:rsid w:val="006C504F"/>
    <w:rsid w:val="006E6D0C"/>
    <w:rsid w:val="006E7B20"/>
    <w:rsid w:val="007018DA"/>
    <w:rsid w:val="0071064B"/>
    <w:rsid w:val="0071126C"/>
    <w:rsid w:val="00712481"/>
    <w:rsid w:val="00717BC5"/>
    <w:rsid w:val="00725707"/>
    <w:rsid w:val="007401CB"/>
    <w:rsid w:val="00741112"/>
    <w:rsid w:val="00751612"/>
    <w:rsid w:val="00752176"/>
    <w:rsid w:val="00755E82"/>
    <w:rsid w:val="0076157A"/>
    <w:rsid w:val="007678B8"/>
    <w:rsid w:val="00776EE6"/>
    <w:rsid w:val="00794C6D"/>
    <w:rsid w:val="007B3A32"/>
    <w:rsid w:val="007D18F4"/>
    <w:rsid w:val="007D200D"/>
    <w:rsid w:val="007D5F4A"/>
    <w:rsid w:val="007F036C"/>
    <w:rsid w:val="0080403B"/>
    <w:rsid w:val="00823236"/>
    <w:rsid w:val="00824815"/>
    <w:rsid w:val="008308C1"/>
    <w:rsid w:val="0083504C"/>
    <w:rsid w:val="0083715E"/>
    <w:rsid w:val="00841B11"/>
    <w:rsid w:val="00851B8C"/>
    <w:rsid w:val="00852930"/>
    <w:rsid w:val="0085753E"/>
    <w:rsid w:val="00861C63"/>
    <w:rsid w:val="00862403"/>
    <w:rsid w:val="0087330E"/>
    <w:rsid w:val="00885643"/>
    <w:rsid w:val="008A638C"/>
    <w:rsid w:val="008A7B3E"/>
    <w:rsid w:val="008C21B3"/>
    <w:rsid w:val="008C6B1E"/>
    <w:rsid w:val="008D0F93"/>
    <w:rsid w:val="008D1C36"/>
    <w:rsid w:val="008D582C"/>
    <w:rsid w:val="008D5CE3"/>
    <w:rsid w:val="008E53A4"/>
    <w:rsid w:val="00914A1A"/>
    <w:rsid w:val="009167F3"/>
    <w:rsid w:val="009233B0"/>
    <w:rsid w:val="00940792"/>
    <w:rsid w:val="00946734"/>
    <w:rsid w:val="009570E2"/>
    <w:rsid w:val="0096174D"/>
    <w:rsid w:val="009617F8"/>
    <w:rsid w:val="00970289"/>
    <w:rsid w:val="00971CE7"/>
    <w:rsid w:val="009727A2"/>
    <w:rsid w:val="00974902"/>
    <w:rsid w:val="00980FE1"/>
    <w:rsid w:val="0098413B"/>
    <w:rsid w:val="009945D5"/>
    <w:rsid w:val="00994AFA"/>
    <w:rsid w:val="009A7BAC"/>
    <w:rsid w:val="009B3E53"/>
    <w:rsid w:val="009C3015"/>
    <w:rsid w:val="009C7AC0"/>
    <w:rsid w:val="009D138C"/>
    <w:rsid w:val="009D56F2"/>
    <w:rsid w:val="00A0007D"/>
    <w:rsid w:val="00A06E17"/>
    <w:rsid w:val="00A0722C"/>
    <w:rsid w:val="00A168C4"/>
    <w:rsid w:val="00A24BC7"/>
    <w:rsid w:val="00A25827"/>
    <w:rsid w:val="00A25999"/>
    <w:rsid w:val="00A3576F"/>
    <w:rsid w:val="00A35A4B"/>
    <w:rsid w:val="00A35B68"/>
    <w:rsid w:val="00A401EE"/>
    <w:rsid w:val="00A4130F"/>
    <w:rsid w:val="00A42D82"/>
    <w:rsid w:val="00A469CA"/>
    <w:rsid w:val="00A5100F"/>
    <w:rsid w:val="00A6133F"/>
    <w:rsid w:val="00A6267E"/>
    <w:rsid w:val="00A8596B"/>
    <w:rsid w:val="00A92246"/>
    <w:rsid w:val="00AA69FC"/>
    <w:rsid w:val="00AD524B"/>
    <w:rsid w:val="00AE38D5"/>
    <w:rsid w:val="00AE7869"/>
    <w:rsid w:val="00AF6444"/>
    <w:rsid w:val="00AF75A2"/>
    <w:rsid w:val="00B01A0C"/>
    <w:rsid w:val="00B31E2B"/>
    <w:rsid w:val="00B47FB2"/>
    <w:rsid w:val="00B52815"/>
    <w:rsid w:val="00B6706F"/>
    <w:rsid w:val="00B6728D"/>
    <w:rsid w:val="00B7559B"/>
    <w:rsid w:val="00B80188"/>
    <w:rsid w:val="00B96157"/>
    <w:rsid w:val="00BA4C67"/>
    <w:rsid w:val="00BA7763"/>
    <w:rsid w:val="00BB0855"/>
    <w:rsid w:val="00BB1D7A"/>
    <w:rsid w:val="00BB41E2"/>
    <w:rsid w:val="00BB4AA0"/>
    <w:rsid w:val="00BC131D"/>
    <w:rsid w:val="00BC5E46"/>
    <w:rsid w:val="00BC6857"/>
    <w:rsid w:val="00BC7C04"/>
    <w:rsid w:val="00BD2A27"/>
    <w:rsid w:val="00BF5BB2"/>
    <w:rsid w:val="00BF66A8"/>
    <w:rsid w:val="00C02D10"/>
    <w:rsid w:val="00C274C0"/>
    <w:rsid w:val="00C35D25"/>
    <w:rsid w:val="00C5066A"/>
    <w:rsid w:val="00C52B56"/>
    <w:rsid w:val="00C61ABA"/>
    <w:rsid w:val="00C64874"/>
    <w:rsid w:val="00C741DC"/>
    <w:rsid w:val="00C74D76"/>
    <w:rsid w:val="00C76BA0"/>
    <w:rsid w:val="00C84EAB"/>
    <w:rsid w:val="00C86364"/>
    <w:rsid w:val="00C915F5"/>
    <w:rsid w:val="00CA045C"/>
    <w:rsid w:val="00CB1FB0"/>
    <w:rsid w:val="00CB66D2"/>
    <w:rsid w:val="00CB6FF2"/>
    <w:rsid w:val="00CC522C"/>
    <w:rsid w:val="00CC7D9A"/>
    <w:rsid w:val="00CF35AA"/>
    <w:rsid w:val="00CF3CF7"/>
    <w:rsid w:val="00D05043"/>
    <w:rsid w:val="00D10301"/>
    <w:rsid w:val="00D27C47"/>
    <w:rsid w:val="00D31030"/>
    <w:rsid w:val="00D542AA"/>
    <w:rsid w:val="00D5699D"/>
    <w:rsid w:val="00D60128"/>
    <w:rsid w:val="00D64D9C"/>
    <w:rsid w:val="00D709A6"/>
    <w:rsid w:val="00D71A10"/>
    <w:rsid w:val="00D76118"/>
    <w:rsid w:val="00D7664C"/>
    <w:rsid w:val="00D826B7"/>
    <w:rsid w:val="00D9075D"/>
    <w:rsid w:val="00D92F1A"/>
    <w:rsid w:val="00D95444"/>
    <w:rsid w:val="00D95BEA"/>
    <w:rsid w:val="00DB69E9"/>
    <w:rsid w:val="00DC1BF3"/>
    <w:rsid w:val="00DD4664"/>
    <w:rsid w:val="00DE1111"/>
    <w:rsid w:val="00DE1BC9"/>
    <w:rsid w:val="00DE313F"/>
    <w:rsid w:val="00DE426D"/>
    <w:rsid w:val="00DE5DB1"/>
    <w:rsid w:val="00DF4469"/>
    <w:rsid w:val="00DF57D6"/>
    <w:rsid w:val="00DF66EC"/>
    <w:rsid w:val="00E0262F"/>
    <w:rsid w:val="00E06C4F"/>
    <w:rsid w:val="00E129AF"/>
    <w:rsid w:val="00E168B4"/>
    <w:rsid w:val="00E23AE3"/>
    <w:rsid w:val="00E23DEA"/>
    <w:rsid w:val="00E36BEE"/>
    <w:rsid w:val="00E4560D"/>
    <w:rsid w:val="00E53D84"/>
    <w:rsid w:val="00E54ABD"/>
    <w:rsid w:val="00E84946"/>
    <w:rsid w:val="00EA15CF"/>
    <w:rsid w:val="00EA4B81"/>
    <w:rsid w:val="00EA5378"/>
    <w:rsid w:val="00EB0374"/>
    <w:rsid w:val="00EB29DC"/>
    <w:rsid w:val="00EB4B4E"/>
    <w:rsid w:val="00EB786C"/>
    <w:rsid w:val="00EC296C"/>
    <w:rsid w:val="00ED2351"/>
    <w:rsid w:val="00EE7761"/>
    <w:rsid w:val="00EF4458"/>
    <w:rsid w:val="00EF7186"/>
    <w:rsid w:val="00F05389"/>
    <w:rsid w:val="00F107F8"/>
    <w:rsid w:val="00F15624"/>
    <w:rsid w:val="00F2000F"/>
    <w:rsid w:val="00F27C8A"/>
    <w:rsid w:val="00F30C36"/>
    <w:rsid w:val="00F35438"/>
    <w:rsid w:val="00F46204"/>
    <w:rsid w:val="00F508E9"/>
    <w:rsid w:val="00F51B6C"/>
    <w:rsid w:val="00F75C16"/>
    <w:rsid w:val="00F83035"/>
    <w:rsid w:val="00FA2697"/>
    <w:rsid w:val="00FC30F0"/>
    <w:rsid w:val="00FC4B2D"/>
    <w:rsid w:val="00FD7534"/>
    <w:rsid w:val="00FE15F5"/>
    <w:rsid w:val="00FE3B3C"/>
    <w:rsid w:val="00FF7EA0"/>
    <w:rsid w:val="3540FD14"/>
    <w:rsid w:val="5B6AD2CC"/>
    <w:rsid w:val="748412E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37B53"/>
  <w15:chartTrackingRefBased/>
  <w15:docId w15:val="{46EE92D8-E514-4E41-94CC-9F822E2B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converted-space">
    <w:name w:val="apple-converted-space"/>
    <w:basedOn w:val="Absatz-Standardschriftart"/>
    <w:rsid w:val="00EB29DC"/>
  </w:style>
  <w:style w:type="character" w:styleId="Hyperlink">
    <w:name w:val="Hyperlink"/>
    <w:basedOn w:val="Absatz-Standardschriftart"/>
    <w:uiPriority w:val="99"/>
    <w:unhideWhenUsed/>
    <w:rsid w:val="000F5E38"/>
  </w:style>
  <w:style w:type="character" w:styleId="Funotenzeichen">
    <w:name w:val="footnote reference"/>
    <w:basedOn w:val="Absatz-Standardschriftart"/>
    <w:uiPriority w:val="99"/>
    <w:semiHidden/>
    <w:unhideWhenUsed/>
    <w:rsid w:val="00075A06"/>
  </w:style>
  <w:style w:type="paragraph" w:styleId="Sprechblasentext">
    <w:name w:val="Balloon Text"/>
    <w:basedOn w:val="Standard"/>
    <w:link w:val="SprechblasentextZchn"/>
    <w:uiPriority w:val="99"/>
    <w:semiHidden/>
    <w:unhideWhenUsed/>
    <w:rsid w:val="00CC7D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7D9A"/>
    <w:rPr>
      <w:rFonts w:ascii="Segoe UI" w:hAnsi="Segoe UI" w:cs="Segoe UI"/>
      <w:sz w:val="18"/>
      <w:szCs w:val="18"/>
    </w:rPr>
  </w:style>
  <w:style w:type="character" w:customStyle="1" w:styleId="Mentionnonrsolue1">
    <w:name w:val="Mention non résolue1"/>
    <w:basedOn w:val="Absatz-Standardschriftart"/>
    <w:uiPriority w:val="99"/>
    <w:semiHidden/>
    <w:unhideWhenUsed/>
    <w:rsid w:val="00CF3CF7"/>
    <w:rPr>
      <w:color w:val="605E5C"/>
      <w:shd w:val="clear" w:color="auto" w:fill="E1DFDD"/>
    </w:rPr>
  </w:style>
  <w:style w:type="character" w:styleId="Kommentarzeichen">
    <w:name w:val="annotation reference"/>
    <w:basedOn w:val="Absatz-Standardschriftart"/>
    <w:uiPriority w:val="99"/>
    <w:semiHidden/>
    <w:unhideWhenUsed/>
    <w:rsid w:val="00852930"/>
    <w:rPr>
      <w:sz w:val="16"/>
      <w:szCs w:val="16"/>
    </w:rPr>
  </w:style>
  <w:style w:type="paragraph" w:styleId="Kommentartext">
    <w:name w:val="annotation text"/>
    <w:basedOn w:val="Standard"/>
    <w:link w:val="KommentartextZchn"/>
    <w:uiPriority w:val="99"/>
    <w:semiHidden/>
    <w:unhideWhenUsed/>
    <w:rsid w:val="00852930"/>
    <w:rPr>
      <w:sz w:val="20"/>
      <w:szCs w:val="20"/>
    </w:rPr>
  </w:style>
  <w:style w:type="character" w:customStyle="1" w:styleId="KommentartextZchn">
    <w:name w:val="Kommentartext Zchn"/>
    <w:basedOn w:val="Absatz-Standardschriftart"/>
    <w:link w:val="Kommentartext"/>
    <w:uiPriority w:val="99"/>
    <w:semiHidden/>
    <w:rsid w:val="00852930"/>
    <w:rPr>
      <w:sz w:val="20"/>
      <w:szCs w:val="20"/>
    </w:rPr>
  </w:style>
  <w:style w:type="paragraph" w:styleId="Kommentarthema">
    <w:name w:val="annotation subject"/>
    <w:basedOn w:val="Kommentartext"/>
    <w:next w:val="Kommentartext"/>
    <w:link w:val="KommentarthemaZchn"/>
    <w:uiPriority w:val="99"/>
    <w:semiHidden/>
    <w:unhideWhenUsed/>
    <w:rsid w:val="00852930"/>
    <w:rPr>
      <w:b/>
      <w:bCs/>
    </w:rPr>
  </w:style>
  <w:style w:type="character" w:customStyle="1" w:styleId="KommentarthemaZchn">
    <w:name w:val="Kommentarthema Zchn"/>
    <w:basedOn w:val="KommentartextZchn"/>
    <w:link w:val="Kommentarthema"/>
    <w:uiPriority w:val="99"/>
    <w:semiHidden/>
    <w:rsid w:val="00852930"/>
    <w:rPr>
      <w:b/>
      <w:bCs/>
      <w:sz w:val="20"/>
      <w:szCs w:val="20"/>
    </w:rPr>
  </w:style>
  <w:style w:type="paragraph" w:styleId="Listenabsatz">
    <w:name w:val="List Paragraph"/>
    <w:basedOn w:val="Standard"/>
    <w:uiPriority w:val="34"/>
    <w:qFormat/>
    <w:rsid w:val="00126BDF"/>
    <w:pPr>
      <w:ind w:left="720"/>
      <w:contextualSpacing/>
    </w:pPr>
  </w:style>
  <w:style w:type="paragraph" w:styleId="Kopfzeile">
    <w:name w:val="header"/>
    <w:basedOn w:val="Standard"/>
    <w:link w:val="KopfzeileZchn"/>
    <w:uiPriority w:val="99"/>
    <w:unhideWhenUsed/>
    <w:rsid w:val="00190357"/>
    <w:pPr>
      <w:tabs>
        <w:tab w:val="center" w:pos="4536"/>
        <w:tab w:val="right" w:pos="9072"/>
      </w:tabs>
    </w:pPr>
  </w:style>
  <w:style w:type="character" w:customStyle="1" w:styleId="KopfzeileZchn">
    <w:name w:val="Kopfzeile Zchn"/>
    <w:basedOn w:val="Absatz-Standardschriftart"/>
    <w:link w:val="Kopfzeile"/>
    <w:uiPriority w:val="99"/>
    <w:rsid w:val="00190357"/>
  </w:style>
  <w:style w:type="paragraph" w:styleId="Fuzeile">
    <w:name w:val="footer"/>
    <w:basedOn w:val="Standard"/>
    <w:link w:val="FuzeileZchn"/>
    <w:uiPriority w:val="99"/>
    <w:unhideWhenUsed/>
    <w:rsid w:val="00190357"/>
    <w:pPr>
      <w:tabs>
        <w:tab w:val="center" w:pos="4536"/>
        <w:tab w:val="right" w:pos="9072"/>
      </w:tabs>
    </w:pPr>
  </w:style>
  <w:style w:type="character" w:customStyle="1" w:styleId="FuzeileZchn">
    <w:name w:val="Fußzeile Zchn"/>
    <w:basedOn w:val="Absatz-Standardschriftart"/>
    <w:link w:val="Fuzeile"/>
    <w:uiPriority w:val="99"/>
    <w:rsid w:val="00190357"/>
  </w:style>
  <w:style w:type="character" w:styleId="BesuchterLink">
    <w:name w:val="FollowedHyperlink"/>
    <w:basedOn w:val="Absatz-Standardschriftart"/>
    <w:uiPriority w:val="99"/>
    <w:semiHidden/>
    <w:unhideWhenUsed/>
    <w:rsid w:val="00457E03"/>
    <w:rPr>
      <w:color w:val="954F72" w:themeColor="followedHyperlink"/>
      <w:u w:val="single"/>
    </w:rPr>
  </w:style>
  <w:style w:type="character" w:customStyle="1" w:styleId="Mentionnonrsolue2">
    <w:name w:val="Mention non résolue2"/>
    <w:basedOn w:val="Absatz-Standardschriftart"/>
    <w:uiPriority w:val="99"/>
    <w:semiHidden/>
    <w:unhideWhenUsed/>
    <w:rsid w:val="00326D89"/>
    <w:rPr>
      <w:color w:val="605E5C"/>
      <w:shd w:val="clear" w:color="auto" w:fill="E1DFDD"/>
    </w:rPr>
  </w:style>
  <w:style w:type="character" w:customStyle="1" w:styleId="NichtaufgelsteErwhnung1">
    <w:name w:val="Nicht aufgelöste Erwähnung1"/>
    <w:basedOn w:val="Absatz-Standardschriftart"/>
    <w:uiPriority w:val="99"/>
    <w:semiHidden/>
    <w:unhideWhenUsed/>
    <w:rsid w:val="00A8596B"/>
    <w:rPr>
      <w:color w:val="605E5C"/>
      <w:shd w:val="clear" w:color="auto" w:fill="E1DFDD"/>
    </w:rPr>
  </w:style>
  <w:style w:type="paragraph" w:customStyle="1" w:styleId="paragraph">
    <w:name w:val="paragraph"/>
    <w:basedOn w:val="Standard"/>
    <w:rsid w:val="0087330E"/>
    <w:pPr>
      <w:spacing w:before="100" w:beforeAutospacing="1" w:after="100" w:afterAutospacing="1"/>
    </w:pPr>
    <w:rPr>
      <w:rFonts w:ascii="Times New Roman" w:eastAsia="Times New Roman" w:hAnsi="Times New Roman" w:cs="Times New Roman"/>
      <w:lang w:val="de-DE" w:eastAsia="zh-CN"/>
    </w:rPr>
  </w:style>
  <w:style w:type="character" w:customStyle="1" w:styleId="normaltextrun">
    <w:name w:val="normaltextrun"/>
    <w:basedOn w:val="Absatz-Standardschriftart"/>
    <w:rsid w:val="0087330E"/>
  </w:style>
  <w:style w:type="character" w:customStyle="1" w:styleId="eop">
    <w:name w:val="eop"/>
    <w:basedOn w:val="Absatz-Standardschriftart"/>
    <w:rsid w:val="0087330E"/>
  </w:style>
  <w:style w:type="character" w:customStyle="1" w:styleId="NichtaufgelsteErwhnung2">
    <w:name w:val="Nicht aufgelöste Erwähnung2"/>
    <w:basedOn w:val="Absatz-Standardschriftart"/>
    <w:uiPriority w:val="99"/>
    <w:semiHidden/>
    <w:unhideWhenUsed/>
    <w:rsid w:val="0015403B"/>
    <w:rPr>
      <w:color w:val="605E5C"/>
      <w:shd w:val="clear" w:color="auto" w:fill="E1DFDD"/>
    </w:rPr>
  </w:style>
  <w:style w:type="paragraph" w:customStyle="1" w:styleId="second">
    <w:name w:val="second"/>
    <w:rsid w:val="00EA15CF"/>
    <w:pPr>
      <w:spacing w:line="300" w:lineRule="exact"/>
    </w:pPr>
    <w:rPr>
      <w:rFonts w:ascii="Sabon MT" w:eastAsia="Times New Roman" w:hAnsi="Sabon MT" w:cs="Times New Roman"/>
      <w:noProof/>
      <w:szCs w:val="20"/>
      <w:lang w:val="de-DE" w:eastAsia="de-DE"/>
    </w:rPr>
  </w:style>
  <w:style w:type="character" w:styleId="Fett">
    <w:name w:val="Strong"/>
    <w:basedOn w:val="Absatz-Standardschriftart"/>
    <w:uiPriority w:val="22"/>
    <w:qFormat/>
    <w:rsid w:val="00A06E17"/>
    <w:rPr>
      <w:b/>
      <w:bCs/>
    </w:rPr>
  </w:style>
  <w:style w:type="character" w:styleId="Hervorhebung">
    <w:name w:val="Emphasis"/>
    <w:basedOn w:val="Absatz-Standardschriftart"/>
    <w:uiPriority w:val="20"/>
    <w:qFormat/>
    <w:rsid w:val="00564D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823">
      <w:bodyDiv w:val="1"/>
      <w:marLeft w:val="0"/>
      <w:marRight w:val="0"/>
      <w:marTop w:val="0"/>
      <w:marBottom w:val="0"/>
      <w:divBdr>
        <w:top w:val="none" w:sz="0" w:space="0" w:color="auto"/>
        <w:left w:val="none" w:sz="0" w:space="0" w:color="auto"/>
        <w:bottom w:val="none" w:sz="0" w:space="0" w:color="auto"/>
        <w:right w:val="none" w:sz="0" w:space="0" w:color="auto"/>
      </w:divBdr>
    </w:div>
    <w:div w:id="95829245">
      <w:bodyDiv w:val="1"/>
      <w:marLeft w:val="0"/>
      <w:marRight w:val="0"/>
      <w:marTop w:val="0"/>
      <w:marBottom w:val="0"/>
      <w:divBdr>
        <w:top w:val="none" w:sz="0" w:space="0" w:color="auto"/>
        <w:left w:val="none" w:sz="0" w:space="0" w:color="auto"/>
        <w:bottom w:val="none" w:sz="0" w:space="0" w:color="auto"/>
        <w:right w:val="none" w:sz="0" w:space="0" w:color="auto"/>
      </w:divBdr>
    </w:div>
    <w:div w:id="105006313">
      <w:bodyDiv w:val="1"/>
      <w:marLeft w:val="0"/>
      <w:marRight w:val="0"/>
      <w:marTop w:val="0"/>
      <w:marBottom w:val="0"/>
      <w:divBdr>
        <w:top w:val="none" w:sz="0" w:space="0" w:color="auto"/>
        <w:left w:val="none" w:sz="0" w:space="0" w:color="auto"/>
        <w:bottom w:val="none" w:sz="0" w:space="0" w:color="auto"/>
        <w:right w:val="none" w:sz="0" w:space="0" w:color="auto"/>
      </w:divBdr>
      <w:divsChild>
        <w:div w:id="1622883454">
          <w:marLeft w:val="0"/>
          <w:marRight w:val="0"/>
          <w:marTop w:val="0"/>
          <w:marBottom w:val="0"/>
          <w:divBdr>
            <w:top w:val="none" w:sz="0" w:space="0" w:color="auto"/>
            <w:left w:val="none" w:sz="0" w:space="0" w:color="auto"/>
            <w:bottom w:val="none" w:sz="0" w:space="0" w:color="auto"/>
            <w:right w:val="none" w:sz="0" w:space="0" w:color="auto"/>
          </w:divBdr>
        </w:div>
        <w:div w:id="1395620151">
          <w:marLeft w:val="0"/>
          <w:marRight w:val="0"/>
          <w:marTop w:val="0"/>
          <w:marBottom w:val="0"/>
          <w:divBdr>
            <w:top w:val="none" w:sz="0" w:space="0" w:color="auto"/>
            <w:left w:val="none" w:sz="0" w:space="0" w:color="auto"/>
            <w:bottom w:val="none" w:sz="0" w:space="0" w:color="auto"/>
            <w:right w:val="none" w:sz="0" w:space="0" w:color="auto"/>
          </w:divBdr>
          <w:divsChild>
            <w:div w:id="1065374548">
              <w:marLeft w:val="-225"/>
              <w:marRight w:val="-225"/>
              <w:marTop w:val="0"/>
              <w:marBottom w:val="0"/>
              <w:divBdr>
                <w:top w:val="none" w:sz="0" w:space="0" w:color="auto"/>
                <w:left w:val="none" w:sz="0" w:space="0" w:color="auto"/>
                <w:bottom w:val="none" w:sz="0" w:space="0" w:color="auto"/>
                <w:right w:val="none" w:sz="0" w:space="0" w:color="auto"/>
              </w:divBdr>
              <w:divsChild>
                <w:div w:id="874462797">
                  <w:marLeft w:val="0"/>
                  <w:marRight w:val="0"/>
                  <w:marTop w:val="0"/>
                  <w:marBottom w:val="0"/>
                  <w:divBdr>
                    <w:top w:val="none" w:sz="0" w:space="0" w:color="auto"/>
                    <w:left w:val="none" w:sz="0" w:space="0" w:color="auto"/>
                    <w:bottom w:val="none" w:sz="0" w:space="0" w:color="auto"/>
                    <w:right w:val="none" w:sz="0" w:space="0" w:color="auto"/>
                  </w:divBdr>
                  <w:divsChild>
                    <w:div w:id="1366246349">
                      <w:marLeft w:val="0"/>
                      <w:marRight w:val="0"/>
                      <w:marTop w:val="0"/>
                      <w:marBottom w:val="0"/>
                      <w:divBdr>
                        <w:top w:val="none" w:sz="0" w:space="0" w:color="auto"/>
                        <w:left w:val="none" w:sz="0" w:space="0" w:color="auto"/>
                        <w:bottom w:val="none" w:sz="0" w:space="0" w:color="auto"/>
                        <w:right w:val="none" w:sz="0" w:space="0" w:color="auto"/>
                      </w:divBdr>
                    </w:div>
                  </w:divsChild>
                </w:div>
                <w:div w:id="480851672">
                  <w:marLeft w:val="0"/>
                  <w:marRight w:val="0"/>
                  <w:marTop w:val="0"/>
                  <w:marBottom w:val="0"/>
                  <w:divBdr>
                    <w:top w:val="none" w:sz="0" w:space="0" w:color="auto"/>
                    <w:left w:val="none" w:sz="0" w:space="0" w:color="auto"/>
                    <w:bottom w:val="none" w:sz="0" w:space="0" w:color="auto"/>
                    <w:right w:val="none" w:sz="0" w:space="0" w:color="auto"/>
                  </w:divBdr>
                  <w:divsChild>
                    <w:div w:id="913662029">
                      <w:marLeft w:val="0"/>
                      <w:marRight w:val="0"/>
                      <w:marTop w:val="0"/>
                      <w:marBottom w:val="0"/>
                      <w:divBdr>
                        <w:top w:val="none" w:sz="0" w:space="0" w:color="auto"/>
                        <w:left w:val="none" w:sz="0" w:space="0" w:color="auto"/>
                        <w:bottom w:val="none" w:sz="0" w:space="0" w:color="auto"/>
                        <w:right w:val="none" w:sz="0" w:space="0" w:color="auto"/>
                      </w:divBdr>
                    </w:div>
                  </w:divsChild>
                </w:div>
                <w:div w:id="156652369">
                  <w:marLeft w:val="0"/>
                  <w:marRight w:val="0"/>
                  <w:marTop w:val="0"/>
                  <w:marBottom w:val="0"/>
                  <w:divBdr>
                    <w:top w:val="none" w:sz="0" w:space="0" w:color="auto"/>
                    <w:left w:val="none" w:sz="0" w:space="0" w:color="auto"/>
                    <w:bottom w:val="none" w:sz="0" w:space="0" w:color="auto"/>
                    <w:right w:val="none" w:sz="0" w:space="0" w:color="auto"/>
                  </w:divBdr>
                  <w:divsChild>
                    <w:div w:id="48697812">
                      <w:marLeft w:val="0"/>
                      <w:marRight w:val="0"/>
                      <w:marTop w:val="0"/>
                      <w:marBottom w:val="0"/>
                      <w:divBdr>
                        <w:top w:val="none" w:sz="0" w:space="0" w:color="auto"/>
                        <w:left w:val="none" w:sz="0" w:space="0" w:color="auto"/>
                        <w:bottom w:val="none" w:sz="0" w:space="0" w:color="auto"/>
                        <w:right w:val="none" w:sz="0" w:space="0" w:color="auto"/>
                      </w:divBdr>
                    </w:div>
                  </w:divsChild>
                </w:div>
                <w:div w:id="37633850">
                  <w:marLeft w:val="0"/>
                  <w:marRight w:val="0"/>
                  <w:marTop w:val="0"/>
                  <w:marBottom w:val="0"/>
                  <w:divBdr>
                    <w:top w:val="none" w:sz="0" w:space="0" w:color="auto"/>
                    <w:left w:val="none" w:sz="0" w:space="0" w:color="auto"/>
                    <w:bottom w:val="none" w:sz="0" w:space="0" w:color="auto"/>
                    <w:right w:val="none" w:sz="0" w:space="0" w:color="auto"/>
                  </w:divBdr>
                  <w:divsChild>
                    <w:div w:id="165891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736970">
          <w:marLeft w:val="-225"/>
          <w:marRight w:val="-225"/>
          <w:marTop w:val="0"/>
          <w:marBottom w:val="0"/>
          <w:divBdr>
            <w:top w:val="none" w:sz="0" w:space="0" w:color="auto"/>
            <w:left w:val="none" w:sz="0" w:space="0" w:color="auto"/>
            <w:bottom w:val="none" w:sz="0" w:space="0" w:color="auto"/>
            <w:right w:val="none" w:sz="0" w:space="0" w:color="auto"/>
          </w:divBdr>
          <w:divsChild>
            <w:div w:id="450054904">
              <w:marLeft w:val="0"/>
              <w:marRight w:val="0"/>
              <w:marTop w:val="0"/>
              <w:marBottom w:val="0"/>
              <w:divBdr>
                <w:top w:val="none" w:sz="0" w:space="0" w:color="auto"/>
                <w:left w:val="none" w:sz="0" w:space="0" w:color="auto"/>
                <w:bottom w:val="none" w:sz="0" w:space="0" w:color="auto"/>
                <w:right w:val="none" w:sz="0" w:space="0" w:color="auto"/>
              </w:divBdr>
              <w:divsChild>
                <w:div w:id="1904832837">
                  <w:marLeft w:val="0"/>
                  <w:marRight w:val="0"/>
                  <w:marTop w:val="0"/>
                  <w:marBottom w:val="0"/>
                  <w:divBdr>
                    <w:top w:val="none" w:sz="0" w:space="0" w:color="auto"/>
                    <w:left w:val="none" w:sz="0" w:space="0" w:color="auto"/>
                    <w:bottom w:val="none" w:sz="0" w:space="0" w:color="auto"/>
                    <w:right w:val="none" w:sz="0" w:space="0" w:color="auto"/>
                  </w:divBdr>
                </w:div>
              </w:divsChild>
            </w:div>
            <w:div w:id="555896606">
              <w:marLeft w:val="0"/>
              <w:marRight w:val="0"/>
              <w:marTop w:val="0"/>
              <w:marBottom w:val="0"/>
              <w:divBdr>
                <w:top w:val="none" w:sz="0" w:space="0" w:color="auto"/>
                <w:left w:val="none" w:sz="0" w:space="0" w:color="auto"/>
                <w:bottom w:val="none" w:sz="0" w:space="0" w:color="auto"/>
                <w:right w:val="none" w:sz="0" w:space="0" w:color="auto"/>
              </w:divBdr>
              <w:divsChild>
                <w:div w:id="4776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000496">
          <w:marLeft w:val="-225"/>
          <w:marRight w:val="-225"/>
          <w:marTop w:val="0"/>
          <w:marBottom w:val="0"/>
          <w:divBdr>
            <w:top w:val="none" w:sz="0" w:space="0" w:color="auto"/>
            <w:left w:val="none" w:sz="0" w:space="0" w:color="auto"/>
            <w:bottom w:val="none" w:sz="0" w:space="0" w:color="auto"/>
            <w:right w:val="none" w:sz="0" w:space="0" w:color="auto"/>
          </w:divBdr>
          <w:divsChild>
            <w:div w:id="931367">
              <w:marLeft w:val="0"/>
              <w:marRight w:val="0"/>
              <w:marTop w:val="0"/>
              <w:marBottom w:val="0"/>
              <w:divBdr>
                <w:top w:val="none" w:sz="0" w:space="0" w:color="auto"/>
                <w:left w:val="none" w:sz="0" w:space="0" w:color="auto"/>
                <w:bottom w:val="none" w:sz="0" w:space="0" w:color="auto"/>
                <w:right w:val="none" w:sz="0" w:space="0" w:color="auto"/>
              </w:divBdr>
              <w:divsChild>
                <w:div w:id="1273246880">
                  <w:marLeft w:val="0"/>
                  <w:marRight w:val="0"/>
                  <w:marTop w:val="0"/>
                  <w:marBottom w:val="0"/>
                  <w:divBdr>
                    <w:top w:val="none" w:sz="0" w:space="0" w:color="auto"/>
                    <w:left w:val="none" w:sz="0" w:space="0" w:color="auto"/>
                    <w:bottom w:val="none" w:sz="0" w:space="0" w:color="auto"/>
                    <w:right w:val="none" w:sz="0" w:space="0" w:color="auto"/>
                  </w:divBdr>
                </w:div>
              </w:divsChild>
            </w:div>
            <w:div w:id="1590505200">
              <w:marLeft w:val="0"/>
              <w:marRight w:val="0"/>
              <w:marTop w:val="0"/>
              <w:marBottom w:val="0"/>
              <w:divBdr>
                <w:top w:val="none" w:sz="0" w:space="0" w:color="auto"/>
                <w:left w:val="none" w:sz="0" w:space="0" w:color="auto"/>
                <w:bottom w:val="none" w:sz="0" w:space="0" w:color="auto"/>
                <w:right w:val="none" w:sz="0" w:space="0" w:color="auto"/>
              </w:divBdr>
              <w:divsChild>
                <w:div w:id="15658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053980">
          <w:marLeft w:val="0"/>
          <w:marRight w:val="0"/>
          <w:marTop w:val="0"/>
          <w:marBottom w:val="0"/>
          <w:divBdr>
            <w:top w:val="none" w:sz="0" w:space="0" w:color="auto"/>
            <w:left w:val="none" w:sz="0" w:space="0" w:color="auto"/>
            <w:bottom w:val="none" w:sz="0" w:space="0" w:color="auto"/>
            <w:right w:val="none" w:sz="0" w:space="0" w:color="auto"/>
          </w:divBdr>
        </w:div>
      </w:divsChild>
    </w:div>
    <w:div w:id="211577211">
      <w:bodyDiv w:val="1"/>
      <w:marLeft w:val="0"/>
      <w:marRight w:val="0"/>
      <w:marTop w:val="0"/>
      <w:marBottom w:val="0"/>
      <w:divBdr>
        <w:top w:val="none" w:sz="0" w:space="0" w:color="auto"/>
        <w:left w:val="none" w:sz="0" w:space="0" w:color="auto"/>
        <w:bottom w:val="none" w:sz="0" w:space="0" w:color="auto"/>
        <w:right w:val="none" w:sz="0" w:space="0" w:color="auto"/>
      </w:divBdr>
    </w:div>
    <w:div w:id="278798801">
      <w:bodyDiv w:val="1"/>
      <w:marLeft w:val="0"/>
      <w:marRight w:val="0"/>
      <w:marTop w:val="0"/>
      <w:marBottom w:val="0"/>
      <w:divBdr>
        <w:top w:val="none" w:sz="0" w:space="0" w:color="auto"/>
        <w:left w:val="none" w:sz="0" w:space="0" w:color="auto"/>
        <w:bottom w:val="none" w:sz="0" w:space="0" w:color="auto"/>
        <w:right w:val="none" w:sz="0" w:space="0" w:color="auto"/>
      </w:divBdr>
    </w:div>
    <w:div w:id="288442609">
      <w:bodyDiv w:val="1"/>
      <w:marLeft w:val="0"/>
      <w:marRight w:val="0"/>
      <w:marTop w:val="0"/>
      <w:marBottom w:val="0"/>
      <w:divBdr>
        <w:top w:val="none" w:sz="0" w:space="0" w:color="auto"/>
        <w:left w:val="none" w:sz="0" w:space="0" w:color="auto"/>
        <w:bottom w:val="none" w:sz="0" w:space="0" w:color="auto"/>
        <w:right w:val="none" w:sz="0" w:space="0" w:color="auto"/>
      </w:divBdr>
    </w:div>
    <w:div w:id="397946404">
      <w:bodyDiv w:val="1"/>
      <w:marLeft w:val="0"/>
      <w:marRight w:val="0"/>
      <w:marTop w:val="0"/>
      <w:marBottom w:val="0"/>
      <w:divBdr>
        <w:top w:val="none" w:sz="0" w:space="0" w:color="auto"/>
        <w:left w:val="none" w:sz="0" w:space="0" w:color="auto"/>
        <w:bottom w:val="none" w:sz="0" w:space="0" w:color="auto"/>
        <w:right w:val="none" w:sz="0" w:space="0" w:color="auto"/>
      </w:divBdr>
    </w:div>
    <w:div w:id="460459536">
      <w:bodyDiv w:val="1"/>
      <w:marLeft w:val="0"/>
      <w:marRight w:val="0"/>
      <w:marTop w:val="0"/>
      <w:marBottom w:val="0"/>
      <w:divBdr>
        <w:top w:val="none" w:sz="0" w:space="0" w:color="auto"/>
        <w:left w:val="none" w:sz="0" w:space="0" w:color="auto"/>
        <w:bottom w:val="none" w:sz="0" w:space="0" w:color="auto"/>
        <w:right w:val="none" w:sz="0" w:space="0" w:color="auto"/>
      </w:divBdr>
    </w:div>
    <w:div w:id="588461469">
      <w:bodyDiv w:val="1"/>
      <w:marLeft w:val="0"/>
      <w:marRight w:val="0"/>
      <w:marTop w:val="0"/>
      <w:marBottom w:val="0"/>
      <w:divBdr>
        <w:top w:val="none" w:sz="0" w:space="0" w:color="auto"/>
        <w:left w:val="none" w:sz="0" w:space="0" w:color="auto"/>
        <w:bottom w:val="none" w:sz="0" w:space="0" w:color="auto"/>
        <w:right w:val="none" w:sz="0" w:space="0" w:color="auto"/>
      </w:divBdr>
      <w:divsChild>
        <w:div w:id="592201215">
          <w:marLeft w:val="0"/>
          <w:marRight w:val="0"/>
          <w:marTop w:val="0"/>
          <w:marBottom w:val="0"/>
          <w:divBdr>
            <w:top w:val="none" w:sz="0" w:space="0" w:color="auto"/>
            <w:left w:val="none" w:sz="0" w:space="0" w:color="auto"/>
            <w:bottom w:val="none" w:sz="0" w:space="0" w:color="auto"/>
            <w:right w:val="none" w:sz="0" w:space="0" w:color="auto"/>
          </w:divBdr>
        </w:div>
        <w:div w:id="1303117901">
          <w:marLeft w:val="0"/>
          <w:marRight w:val="0"/>
          <w:marTop w:val="0"/>
          <w:marBottom w:val="0"/>
          <w:divBdr>
            <w:top w:val="none" w:sz="0" w:space="0" w:color="auto"/>
            <w:left w:val="none" w:sz="0" w:space="0" w:color="auto"/>
            <w:bottom w:val="none" w:sz="0" w:space="0" w:color="auto"/>
            <w:right w:val="none" w:sz="0" w:space="0" w:color="auto"/>
          </w:divBdr>
        </w:div>
        <w:div w:id="1696693495">
          <w:marLeft w:val="0"/>
          <w:marRight w:val="0"/>
          <w:marTop w:val="0"/>
          <w:marBottom w:val="0"/>
          <w:divBdr>
            <w:top w:val="none" w:sz="0" w:space="0" w:color="auto"/>
            <w:left w:val="none" w:sz="0" w:space="0" w:color="auto"/>
            <w:bottom w:val="none" w:sz="0" w:space="0" w:color="auto"/>
            <w:right w:val="none" w:sz="0" w:space="0" w:color="auto"/>
          </w:divBdr>
        </w:div>
      </w:divsChild>
    </w:div>
    <w:div w:id="738552783">
      <w:bodyDiv w:val="1"/>
      <w:marLeft w:val="0"/>
      <w:marRight w:val="0"/>
      <w:marTop w:val="0"/>
      <w:marBottom w:val="0"/>
      <w:divBdr>
        <w:top w:val="none" w:sz="0" w:space="0" w:color="auto"/>
        <w:left w:val="none" w:sz="0" w:space="0" w:color="auto"/>
        <w:bottom w:val="none" w:sz="0" w:space="0" w:color="auto"/>
        <w:right w:val="none" w:sz="0" w:space="0" w:color="auto"/>
      </w:divBdr>
    </w:div>
    <w:div w:id="750930965">
      <w:bodyDiv w:val="1"/>
      <w:marLeft w:val="0"/>
      <w:marRight w:val="0"/>
      <w:marTop w:val="0"/>
      <w:marBottom w:val="0"/>
      <w:divBdr>
        <w:top w:val="none" w:sz="0" w:space="0" w:color="auto"/>
        <w:left w:val="none" w:sz="0" w:space="0" w:color="auto"/>
        <w:bottom w:val="none" w:sz="0" w:space="0" w:color="auto"/>
        <w:right w:val="none" w:sz="0" w:space="0" w:color="auto"/>
      </w:divBdr>
    </w:div>
    <w:div w:id="820584091">
      <w:bodyDiv w:val="1"/>
      <w:marLeft w:val="0"/>
      <w:marRight w:val="0"/>
      <w:marTop w:val="0"/>
      <w:marBottom w:val="0"/>
      <w:divBdr>
        <w:top w:val="none" w:sz="0" w:space="0" w:color="auto"/>
        <w:left w:val="none" w:sz="0" w:space="0" w:color="auto"/>
        <w:bottom w:val="none" w:sz="0" w:space="0" w:color="auto"/>
        <w:right w:val="none" w:sz="0" w:space="0" w:color="auto"/>
      </w:divBdr>
    </w:div>
    <w:div w:id="973412765">
      <w:bodyDiv w:val="1"/>
      <w:marLeft w:val="0"/>
      <w:marRight w:val="0"/>
      <w:marTop w:val="0"/>
      <w:marBottom w:val="0"/>
      <w:divBdr>
        <w:top w:val="none" w:sz="0" w:space="0" w:color="auto"/>
        <w:left w:val="none" w:sz="0" w:space="0" w:color="auto"/>
        <w:bottom w:val="none" w:sz="0" w:space="0" w:color="auto"/>
        <w:right w:val="none" w:sz="0" w:space="0" w:color="auto"/>
      </w:divBdr>
    </w:div>
    <w:div w:id="975523780">
      <w:bodyDiv w:val="1"/>
      <w:marLeft w:val="0"/>
      <w:marRight w:val="0"/>
      <w:marTop w:val="0"/>
      <w:marBottom w:val="0"/>
      <w:divBdr>
        <w:top w:val="none" w:sz="0" w:space="0" w:color="auto"/>
        <w:left w:val="none" w:sz="0" w:space="0" w:color="auto"/>
        <w:bottom w:val="none" w:sz="0" w:space="0" w:color="auto"/>
        <w:right w:val="none" w:sz="0" w:space="0" w:color="auto"/>
      </w:divBdr>
      <w:divsChild>
        <w:div w:id="119301446">
          <w:marLeft w:val="0"/>
          <w:marRight w:val="0"/>
          <w:marTop w:val="0"/>
          <w:marBottom w:val="0"/>
          <w:divBdr>
            <w:top w:val="none" w:sz="0" w:space="0" w:color="auto"/>
            <w:left w:val="none" w:sz="0" w:space="0" w:color="auto"/>
            <w:bottom w:val="none" w:sz="0" w:space="0" w:color="auto"/>
            <w:right w:val="none" w:sz="0" w:space="0" w:color="auto"/>
          </w:divBdr>
        </w:div>
        <w:div w:id="135488315">
          <w:marLeft w:val="0"/>
          <w:marRight w:val="0"/>
          <w:marTop w:val="0"/>
          <w:marBottom w:val="0"/>
          <w:divBdr>
            <w:top w:val="none" w:sz="0" w:space="0" w:color="auto"/>
            <w:left w:val="none" w:sz="0" w:space="0" w:color="auto"/>
            <w:bottom w:val="none" w:sz="0" w:space="0" w:color="auto"/>
            <w:right w:val="none" w:sz="0" w:space="0" w:color="auto"/>
          </w:divBdr>
        </w:div>
        <w:div w:id="437481537">
          <w:marLeft w:val="0"/>
          <w:marRight w:val="0"/>
          <w:marTop w:val="0"/>
          <w:marBottom w:val="0"/>
          <w:divBdr>
            <w:top w:val="none" w:sz="0" w:space="0" w:color="auto"/>
            <w:left w:val="none" w:sz="0" w:space="0" w:color="auto"/>
            <w:bottom w:val="none" w:sz="0" w:space="0" w:color="auto"/>
            <w:right w:val="none" w:sz="0" w:space="0" w:color="auto"/>
          </w:divBdr>
        </w:div>
        <w:div w:id="494301550">
          <w:marLeft w:val="0"/>
          <w:marRight w:val="0"/>
          <w:marTop w:val="0"/>
          <w:marBottom w:val="0"/>
          <w:divBdr>
            <w:top w:val="none" w:sz="0" w:space="0" w:color="auto"/>
            <w:left w:val="none" w:sz="0" w:space="0" w:color="auto"/>
            <w:bottom w:val="none" w:sz="0" w:space="0" w:color="auto"/>
            <w:right w:val="none" w:sz="0" w:space="0" w:color="auto"/>
          </w:divBdr>
        </w:div>
        <w:div w:id="518157865">
          <w:marLeft w:val="0"/>
          <w:marRight w:val="0"/>
          <w:marTop w:val="0"/>
          <w:marBottom w:val="0"/>
          <w:divBdr>
            <w:top w:val="none" w:sz="0" w:space="0" w:color="auto"/>
            <w:left w:val="none" w:sz="0" w:space="0" w:color="auto"/>
            <w:bottom w:val="none" w:sz="0" w:space="0" w:color="auto"/>
            <w:right w:val="none" w:sz="0" w:space="0" w:color="auto"/>
          </w:divBdr>
        </w:div>
        <w:div w:id="897982040">
          <w:marLeft w:val="0"/>
          <w:marRight w:val="0"/>
          <w:marTop w:val="0"/>
          <w:marBottom w:val="0"/>
          <w:divBdr>
            <w:top w:val="none" w:sz="0" w:space="0" w:color="auto"/>
            <w:left w:val="none" w:sz="0" w:space="0" w:color="auto"/>
            <w:bottom w:val="none" w:sz="0" w:space="0" w:color="auto"/>
            <w:right w:val="none" w:sz="0" w:space="0" w:color="auto"/>
          </w:divBdr>
        </w:div>
        <w:div w:id="1021736781">
          <w:marLeft w:val="0"/>
          <w:marRight w:val="0"/>
          <w:marTop w:val="0"/>
          <w:marBottom w:val="0"/>
          <w:divBdr>
            <w:top w:val="none" w:sz="0" w:space="0" w:color="auto"/>
            <w:left w:val="none" w:sz="0" w:space="0" w:color="auto"/>
            <w:bottom w:val="none" w:sz="0" w:space="0" w:color="auto"/>
            <w:right w:val="none" w:sz="0" w:space="0" w:color="auto"/>
          </w:divBdr>
        </w:div>
        <w:div w:id="1037661940">
          <w:marLeft w:val="0"/>
          <w:marRight w:val="0"/>
          <w:marTop w:val="0"/>
          <w:marBottom w:val="0"/>
          <w:divBdr>
            <w:top w:val="none" w:sz="0" w:space="0" w:color="auto"/>
            <w:left w:val="none" w:sz="0" w:space="0" w:color="auto"/>
            <w:bottom w:val="none" w:sz="0" w:space="0" w:color="auto"/>
            <w:right w:val="none" w:sz="0" w:space="0" w:color="auto"/>
          </w:divBdr>
        </w:div>
        <w:div w:id="1148280023">
          <w:marLeft w:val="0"/>
          <w:marRight w:val="0"/>
          <w:marTop w:val="0"/>
          <w:marBottom w:val="0"/>
          <w:divBdr>
            <w:top w:val="none" w:sz="0" w:space="0" w:color="auto"/>
            <w:left w:val="none" w:sz="0" w:space="0" w:color="auto"/>
            <w:bottom w:val="none" w:sz="0" w:space="0" w:color="auto"/>
            <w:right w:val="none" w:sz="0" w:space="0" w:color="auto"/>
          </w:divBdr>
        </w:div>
        <w:div w:id="1576478393">
          <w:marLeft w:val="0"/>
          <w:marRight w:val="0"/>
          <w:marTop w:val="0"/>
          <w:marBottom w:val="0"/>
          <w:divBdr>
            <w:top w:val="none" w:sz="0" w:space="0" w:color="auto"/>
            <w:left w:val="none" w:sz="0" w:space="0" w:color="auto"/>
            <w:bottom w:val="none" w:sz="0" w:space="0" w:color="auto"/>
            <w:right w:val="none" w:sz="0" w:space="0" w:color="auto"/>
          </w:divBdr>
        </w:div>
        <w:div w:id="1590238098">
          <w:marLeft w:val="0"/>
          <w:marRight w:val="0"/>
          <w:marTop w:val="0"/>
          <w:marBottom w:val="0"/>
          <w:divBdr>
            <w:top w:val="none" w:sz="0" w:space="0" w:color="auto"/>
            <w:left w:val="none" w:sz="0" w:space="0" w:color="auto"/>
            <w:bottom w:val="none" w:sz="0" w:space="0" w:color="auto"/>
            <w:right w:val="none" w:sz="0" w:space="0" w:color="auto"/>
          </w:divBdr>
        </w:div>
        <w:div w:id="2114786146">
          <w:marLeft w:val="0"/>
          <w:marRight w:val="0"/>
          <w:marTop w:val="0"/>
          <w:marBottom w:val="0"/>
          <w:divBdr>
            <w:top w:val="none" w:sz="0" w:space="0" w:color="auto"/>
            <w:left w:val="none" w:sz="0" w:space="0" w:color="auto"/>
            <w:bottom w:val="none" w:sz="0" w:space="0" w:color="auto"/>
            <w:right w:val="none" w:sz="0" w:space="0" w:color="auto"/>
          </w:divBdr>
        </w:div>
        <w:div w:id="2116631034">
          <w:marLeft w:val="0"/>
          <w:marRight w:val="0"/>
          <w:marTop w:val="0"/>
          <w:marBottom w:val="0"/>
          <w:divBdr>
            <w:top w:val="none" w:sz="0" w:space="0" w:color="auto"/>
            <w:left w:val="none" w:sz="0" w:space="0" w:color="auto"/>
            <w:bottom w:val="none" w:sz="0" w:space="0" w:color="auto"/>
            <w:right w:val="none" w:sz="0" w:space="0" w:color="auto"/>
          </w:divBdr>
        </w:div>
      </w:divsChild>
    </w:div>
    <w:div w:id="979380280">
      <w:bodyDiv w:val="1"/>
      <w:marLeft w:val="0"/>
      <w:marRight w:val="0"/>
      <w:marTop w:val="0"/>
      <w:marBottom w:val="0"/>
      <w:divBdr>
        <w:top w:val="none" w:sz="0" w:space="0" w:color="auto"/>
        <w:left w:val="none" w:sz="0" w:space="0" w:color="auto"/>
        <w:bottom w:val="none" w:sz="0" w:space="0" w:color="auto"/>
        <w:right w:val="none" w:sz="0" w:space="0" w:color="auto"/>
      </w:divBdr>
    </w:div>
    <w:div w:id="1085765305">
      <w:bodyDiv w:val="1"/>
      <w:marLeft w:val="0"/>
      <w:marRight w:val="0"/>
      <w:marTop w:val="0"/>
      <w:marBottom w:val="0"/>
      <w:divBdr>
        <w:top w:val="none" w:sz="0" w:space="0" w:color="auto"/>
        <w:left w:val="none" w:sz="0" w:space="0" w:color="auto"/>
        <w:bottom w:val="none" w:sz="0" w:space="0" w:color="auto"/>
        <w:right w:val="none" w:sz="0" w:space="0" w:color="auto"/>
      </w:divBdr>
    </w:div>
    <w:div w:id="1123111859">
      <w:bodyDiv w:val="1"/>
      <w:marLeft w:val="0"/>
      <w:marRight w:val="0"/>
      <w:marTop w:val="0"/>
      <w:marBottom w:val="0"/>
      <w:divBdr>
        <w:top w:val="none" w:sz="0" w:space="0" w:color="auto"/>
        <w:left w:val="none" w:sz="0" w:space="0" w:color="auto"/>
        <w:bottom w:val="none" w:sz="0" w:space="0" w:color="auto"/>
        <w:right w:val="none" w:sz="0" w:space="0" w:color="auto"/>
      </w:divBdr>
    </w:div>
    <w:div w:id="1149857744">
      <w:bodyDiv w:val="1"/>
      <w:marLeft w:val="0"/>
      <w:marRight w:val="0"/>
      <w:marTop w:val="0"/>
      <w:marBottom w:val="0"/>
      <w:divBdr>
        <w:top w:val="none" w:sz="0" w:space="0" w:color="auto"/>
        <w:left w:val="none" w:sz="0" w:space="0" w:color="auto"/>
        <w:bottom w:val="none" w:sz="0" w:space="0" w:color="auto"/>
        <w:right w:val="none" w:sz="0" w:space="0" w:color="auto"/>
      </w:divBdr>
    </w:div>
    <w:div w:id="1169566746">
      <w:bodyDiv w:val="1"/>
      <w:marLeft w:val="0"/>
      <w:marRight w:val="0"/>
      <w:marTop w:val="0"/>
      <w:marBottom w:val="0"/>
      <w:divBdr>
        <w:top w:val="none" w:sz="0" w:space="0" w:color="auto"/>
        <w:left w:val="none" w:sz="0" w:space="0" w:color="auto"/>
        <w:bottom w:val="none" w:sz="0" w:space="0" w:color="auto"/>
        <w:right w:val="none" w:sz="0" w:space="0" w:color="auto"/>
      </w:divBdr>
      <w:divsChild>
        <w:div w:id="1814327476">
          <w:marLeft w:val="0"/>
          <w:marRight w:val="0"/>
          <w:marTop w:val="0"/>
          <w:marBottom w:val="0"/>
          <w:divBdr>
            <w:top w:val="none" w:sz="0" w:space="0" w:color="auto"/>
            <w:left w:val="none" w:sz="0" w:space="0" w:color="auto"/>
            <w:bottom w:val="none" w:sz="0" w:space="0" w:color="auto"/>
            <w:right w:val="none" w:sz="0" w:space="0" w:color="auto"/>
          </w:divBdr>
        </w:div>
      </w:divsChild>
    </w:div>
    <w:div w:id="1441334381">
      <w:bodyDiv w:val="1"/>
      <w:marLeft w:val="0"/>
      <w:marRight w:val="0"/>
      <w:marTop w:val="0"/>
      <w:marBottom w:val="0"/>
      <w:divBdr>
        <w:top w:val="none" w:sz="0" w:space="0" w:color="auto"/>
        <w:left w:val="none" w:sz="0" w:space="0" w:color="auto"/>
        <w:bottom w:val="none" w:sz="0" w:space="0" w:color="auto"/>
        <w:right w:val="none" w:sz="0" w:space="0" w:color="auto"/>
      </w:divBdr>
      <w:divsChild>
        <w:div w:id="2085296766">
          <w:marLeft w:val="0"/>
          <w:marRight w:val="0"/>
          <w:marTop w:val="0"/>
          <w:marBottom w:val="0"/>
          <w:divBdr>
            <w:top w:val="none" w:sz="0" w:space="0" w:color="auto"/>
            <w:left w:val="none" w:sz="0" w:space="0" w:color="auto"/>
            <w:bottom w:val="none" w:sz="0" w:space="0" w:color="auto"/>
            <w:right w:val="none" w:sz="0" w:space="0" w:color="auto"/>
          </w:divBdr>
          <w:divsChild>
            <w:div w:id="878472229">
              <w:marLeft w:val="0"/>
              <w:marRight w:val="0"/>
              <w:marTop w:val="0"/>
              <w:marBottom w:val="0"/>
              <w:divBdr>
                <w:top w:val="none" w:sz="0" w:space="0" w:color="auto"/>
                <w:left w:val="none" w:sz="0" w:space="0" w:color="auto"/>
                <w:bottom w:val="none" w:sz="0" w:space="0" w:color="auto"/>
                <w:right w:val="none" w:sz="0" w:space="0" w:color="auto"/>
              </w:divBdr>
              <w:divsChild>
                <w:div w:id="1513375337">
                  <w:marLeft w:val="0"/>
                  <w:marRight w:val="0"/>
                  <w:marTop w:val="0"/>
                  <w:marBottom w:val="0"/>
                  <w:divBdr>
                    <w:top w:val="none" w:sz="0" w:space="0" w:color="auto"/>
                    <w:left w:val="none" w:sz="0" w:space="0" w:color="auto"/>
                    <w:bottom w:val="none" w:sz="0" w:space="0" w:color="auto"/>
                    <w:right w:val="none" w:sz="0" w:space="0" w:color="auto"/>
                  </w:divBdr>
                  <w:divsChild>
                    <w:div w:id="1288120438">
                      <w:marLeft w:val="0"/>
                      <w:marRight w:val="0"/>
                      <w:marTop w:val="0"/>
                      <w:marBottom w:val="0"/>
                      <w:divBdr>
                        <w:top w:val="none" w:sz="0" w:space="0" w:color="auto"/>
                        <w:left w:val="none" w:sz="0" w:space="0" w:color="auto"/>
                        <w:bottom w:val="none" w:sz="0" w:space="0" w:color="auto"/>
                        <w:right w:val="none" w:sz="0" w:space="0" w:color="auto"/>
                      </w:divBdr>
                      <w:divsChild>
                        <w:div w:id="1105730334">
                          <w:marLeft w:val="0"/>
                          <w:marRight w:val="0"/>
                          <w:marTop w:val="0"/>
                          <w:marBottom w:val="0"/>
                          <w:divBdr>
                            <w:top w:val="none" w:sz="0" w:space="0" w:color="auto"/>
                            <w:left w:val="none" w:sz="0" w:space="0" w:color="auto"/>
                            <w:bottom w:val="none" w:sz="0" w:space="0" w:color="auto"/>
                            <w:right w:val="none" w:sz="0" w:space="0" w:color="auto"/>
                          </w:divBdr>
                          <w:divsChild>
                            <w:div w:id="9359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3465984">
      <w:bodyDiv w:val="1"/>
      <w:marLeft w:val="0"/>
      <w:marRight w:val="0"/>
      <w:marTop w:val="0"/>
      <w:marBottom w:val="0"/>
      <w:divBdr>
        <w:top w:val="none" w:sz="0" w:space="0" w:color="auto"/>
        <w:left w:val="none" w:sz="0" w:space="0" w:color="auto"/>
        <w:bottom w:val="none" w:sz="0" w:space="0" w:color="auto"/>
        <w:right w:val="none" w:sz="0" w:space="0" w:color="auto"/>
      </w:divBdr>
      <w:divsChild>
        <w:div w:id="1248226841">
          <w:marLeft w:val="0"/>
          <w:marRight w:val="0"/>
          <w:marTop w:val="0"/>
          <w:marBottom w:val="0"/>
          <w:divBdr>
            <w:top w:val="none" w:sz="0" w:space="0" w:color="auto"/>
            <w:left w:val="none" w:sz="0" w:space="0" w:color="auto"/>
            <w:bottom w:val="none" w:sz="0" w:space="0" w:color="auto"/>
            <w:right w:val="none" w:sz="0" w:space="0" w:color="auto"/>
          </w:divBdr>
        </w:div>
        <w:div w:id="1257206017">
          <w:marLeft w:val="0"/>
          <w:marRight w:val="0"/>
          <w:marTop w:val="0"/>
          <w:marBottom w:val="0"/>
          <w:divBdr>
            <w:top w:val="none" w:sz="0" w:space="0" w:color="auto"/>
            <w:left w:val="none" w:sz="0" w:space="0" w:color="auto"/>
            <w:bottom w:val="none" w:sz="0" w:space="0" w:color="auto"/>
            <w:right w:val="none" w:sz="0" w:space="0" w:color="auto"/>
          </w:divBdr>
        </w:div>
        <w:div w:id="1830704820">
          <w:marLeft w:val="0"/>
          <w:marRight w:val="0"/>
          <w:marTop w:val="0"/>
          <w:marBottom w:val="0"/>
          <w:divBdr>
            <w:top w:val="none" w:sz="0" w:space="0" w:color="auto"/>
            <w:left w:val="none" w:sz="0" w:space="0" w:color="auto"/>
            <w:bottom w:val="none" w:sz="0" w:space="0" w:color="auto"/>
            <w:right w:val="none" w:sz="0" w:space="0" w:color="auto"/>
          </w:divBdr>
        </w:div>
      </w:divsChild>
    </w:div>
    <w:div w:id="1958372256">
      <w:bodyDiv w:val="1"/>
      <w:marLeft w:val="0"/>
      <w:marRight w:val="0"/>
      <w:marTop w:val="0"/>
      <w:marBottom w:val="0"/>
      <w:divBdr>
        <w:top w:val="none" w:sz="0" w:space="0" w:color="auto"/>
        <w:left w:val="none" w:sz="0" w:space="0" w:color="auto"/>
        <w:bottom w:val="none" w:sz="0" w:space="0" w:color="auto"/>
        <w:right w:val="none" w:sz="0" w:space="0" w:color="auto"/>
      </w:divBdr>
    </w:div>
    <w:div w:id="1977834815">
      <w:bodyDiv w:val="1"/>
      <w:marLeft w:val="0"/>
      <w:marRight w:val="0"/>
      <w:marTop w:val="0"/>
      <w:marBottom w:val="0"/>
      <w:divBdr>
        <w:top w:val="none" w:sz="0" w:space="0" w:color="auto"/>
        <w:left w:val="none" w:sz="0" w:space="0" w:color="auto"/>
        <w:bottom w:val="none" w:sz="0" w:space="0" w:color="auto"/>
        <w:right w:val="none" w:sz="0" w:space="0" w:color="auto"/>
      </w:divBdr>
    </w:div>
    <w:div w:id="200162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46AA57A40A14FA853525935DE54F7" ma:contentTypeVersion="15" ma:contentTypeDescription="Crée un document." ma:contentTypeScope="" ma:versionID="266630269bdfead4a03e60eac801e9f8">
  <xsd:schema xmlns:xsd="http://www.w3.org/2001/XMLSchema" xmlns:xs="http://www.w3.org/2001/XMLSchema" xmlns:p="http://schemas.microsoft.com/office/2006/metadata/properties" xmlns:ns3="8d242a98-fd17-455f-8b92-569554dc5489" xmlns:ns4="fabed9dd-f496-44eb-9d7e-8bf44dfd4a3a" targetNamespace="http://schemas.microsoft.com/office/2006/metadata/properties" ma:root="true" ma:fieldsID="086dfd447fb2b65a5d9f5cd2c4c5dbce" ns3:_="" ns4:_="">
    <xsd:import namespace="8d242a98-fd17-455f-8b92-569554dc5489"/>
    <xsd:import namespace="fabed9dd-f496-44eb-9d7e-8bf44dfd4a3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OCR" minOccurs="0"/>
                <xsd:element ref="ns4:MediaServiceGenerationTime" minOccurs="0"/>
                <xsd:element ref="ns4:MediaServiceEventHashCode"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242a98-fd17-455f-8b92-569554dc548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bed9dd-f496-44eb-9d7e-8bf44dfd4a3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abed9dd-f496-44eb-9d7e-8bf44dfd4a3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DD961-624E-43E9-9029-DA1BFC2A0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242a98-fd17-455f-8b92-569554dc5489"/>
    <ds:schemaRef ds:uri="fabed9dd-f496-44eb-9d7e-8bf44dfd4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DF1B5-B092-43F2-80EB-ECE0E5EC8369}">
  <ds:schemaRefs>
    <ds:schemaRef ds:uri="http://schemas.microsoft.com/sharepoint/v3/contenttype/forms"/>
  </ds:schemaRefs>
</ds:datastoreItem>
</file>

<file path=customXml/itemProps3.xml><?xml version="1.0" encoding="utf-8"?>
<ds:datastoreItem xmlns:ds="http://schemas.openxmlformats.org/officeDocument/2006/customXml" ds:itemID="{DBEBB2CC-A829-4AB6-BC2A-55748ACA2FCC}">
  <ds:schemaRefs>
    <ds:schemaRef ds:uri="http://www.w3.org/XML/1998/namespace"/>
    <ds:schemaRef ds:uri="http://purl.org/dc/dcmitype/"/>
    <ds:schemaRef ds:uri="fabed9dd-f496-44eb-9d7e-8bf44dfd4a3a"/>
    <ds:schemaRef ds:uri="8d242a98-fd17-455f-8b92-569554dc5489"/>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B3A900F8-2A55-4389-A1D9-05788479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3636</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Nishioka, Sayuli</dc:creator>
  <cp:keywords/>
  <dc:description/>
  <cp:lastModifiedBy>Peled, Angelika (DE KO)</cp:lastModifiedBy>
  <cp:revision>2</cp:revision>
  <dcterms:created xsi:type="dcterms:W3CDTF">2025-09-03T09:16:00Z</dcterms:created>
  <dcterms:modified xsi:type="dcterms:W3CDTF">2025-09-03T09:16:00Z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0x01010095E46AA57A40A14FA853525935DE54F7</vt:lpwstr>
  </property>
</Properties>
</file>